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1609" w14:textId="77777777" w:rsidR="00EA2B26" w:rsidRDefault="00000000">
      <w:pPr>
        <w:spacing w:before="400" w:after="120"/>
        <w:jc w:val="center"/>
      </w:pPr>
      <w:r>
        <w:rPr>
          <w:b/>
          <w:bCs/>
          <w:color w:val="1D5E75"/>
          <w:sz w:val="36"/>
          <w:szCs w:val="36"/>
        </w:rPr>
        <w:t>JIGSAW CONFERENCES LIMITED</w:t>
      </w:r>
    </w:p>
    <w:p w14:paraId="00002B1E" w14:textId="77777777" w:rsidR="00EA2B26" w:rsidRDefault="00000000">
      <w:pPr>
        <w:spacing w:after="80"/>
        <w:jc w:val="center"/>
      </w:pPr>
      <w:r>
        <w:rPr>
          <w:b/>
          <w:bCs/>
          <w:color w:val="2B9DB5"/>
          <w:sz w:val="32"/>
          <w:szCs w:val="32"/>
        </w:rPr>
        <w:t>SUSTAINABILITY STRATEGY 2026</w:t>
      </w:r>
    </w:p>
    <w:p w14:paraId="341FB09C" w14:textId="77777777" w:rsidR="00EA2B26" w:rsidRDefault="00EA2B26">
      <w:pPr>
        <w:spacing w:after="200"/>
      </w:pP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6"/>
      </w:tblGrid>
      <w:tr w:rsidR="00EA2B26" w14:paraId="0FA82D16" w14:textId="77777777">
        <w:tc>
          <w:tcPr>
            <w:tcW w:w="9506" w:type="dxa"/>
            <w:tcBorders>
              <w:top w:val="none" w:sz="0" w:space="0" w:color="FFFFFF"/>
              <w:left w:val="none" w:sz="0" w:space="0" w:color="FFFFFF"/>
              <w:bottom w:val="none" w:sz="0" w:space="0" w:color="FFFFFF"/>
              <w:right w:val="none" w:sz="0" w:space="0" w:color="FFFFFF"/>
            </w:tcBorders>
            <w:shd w:val="clear" w:color="auto" w:fill="D0EEF5"/>
            <w:tcMar>
              <w:top w:w="200" w:type="dxa"/>
              <w:left w:w="300" w:type="dxa"/>
              <w:bottom w:w="200" w:type="dxa"/>
              <w:right w:w="300" w:type="dxa"/>
            </w:tcMar>
          </w:tcPr>
          <w:p w14:paraId="3EC70EB7" w14:textId="5BDB3E4C" w:rsidR="00EA2B26" w:rsidRDefault="00000000">
            <w:pPr>
              <w:spacing w:after="120"/>
            </w:pPr>
            <w:r>
              <w:rPr>
                <w:b/>
                <w:bCs/>
                <w:sz w:val="21"/>
                <w:szCs w:val="21"/>
              </w:rPr>
              <w:t>Jigsaw Conferences Ltd is one of the world’s leading venue-finding agencies for conferences, meetings and events in the UK, Europe and Worldwide.</w:t>
            </w:r>
          </w:p>
          <w:p w14:paraId="758C453D" w14:textId="4CE361EB" w:rsidR="00EA2B26" w:rsidRDefault="00000000">
            <w:pPr>
              <w:spacing w:after="120"/>
            </w:pPr>
            <w:r>
              <w:t>Since 2003, we’ve been perfecting what we do best: delivering exceptional service in every interaction. Whether you’re seeking support for hotels, venues, events, or travel, we provide a personal, professional, and approachable service</w:t>
            </w:r>
            <w:r w:rsidR="004760E7">
              <w:t xml:space="preserve"> </w:t>
            </w:r>
            <w:r>
              <w:t>all completely free of charge.</w:t>
            </w:r>
          </w:p>
          <w:p w14:paraId="21492F4C" w14:textId="77777777" w:rsidR="00EA2B26" w:rsidRDefault="00000000">
            <w:r>
              <w:t>As a proven leader in the meetings, corporate travel, and events industry, we remove the hassle for our clients, enabling them to focus on their core business while we handle the rest.</w:t>
            </w:r>
          </w:p>
        </w:tc>
      </w:tr>
    </w:tbl>
    <w:p w14:paraId="41D65A7E" w14:textId="77777777" w:rsidR="00EA2B26" w:rsidRDefault="00EA2B26">
      <w:pPr>
        <w:spacing w:after="240"/>
      </w:pPr>
    </w:p>
    <w:p w14:paraId="575A61C6" w14:textId="77777777" w:rsidR="00EA2B26" w:rsidRDefault="00000000">
      <w:pPr>
        <w:spacing w:after="160"/>
        <w:jc w:val="center"/>
      </w:pPr>
      <w:r>
        <w:rPr>
          <w:b/>
          <w:bCs/>
          <w:color w:val="1D5E75"/>
          <w:sz w:val="22"/>
          <w:szCs w:val="22"/>
        </w:rPr>
        <w:t>At Jigsaw, we are proud to uphold these guiding principles:</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8"/>
        <w:gridCol w:w="3170"/>
        <w:gridCol w:w="3168"/>
      </w:tblGrid>
      <w:tr w:rsidR="00EA2B26" w14:paraId="761D0AB8" w14:textId="77777777">
        <w:tc>
          <w:tcPr>
            <w:tcW w:w="3168"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vAlign w:val="center"/>
          </w:tcPr>
          <w:p w14:paraId="4165C624" w14:textId="77777777" w:rsidR="00EA2B26" w:rsidRDefault="00000000">
            <w:pPr>
              <w:jc w:val="center"/>
            </w:pPr>
            <w:r>
              <w:rPr>
                <w:b/>
                <w:bCs/>
                <w:color w:val="1D5E75"/>
              </w:rPr>
              <w:t>We take pride in our personal and professional service</w:t>
            </w:r>
          </w:p>
        </w:tc>
        <w:tc>
          <w:tcPr>
            <w:tcW w:w="3170"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vAlign w:val="center"/>
          </w:tcPr>
          <w:p w14:paraId="786F2B6A" w14:textId="77777777" w:rsidR="00EA2B26" w:rsidRDefault="00000000">
            <w:pPr>
              <w:jc w:val="center"/>
            </w:pPr>
            <w:r>
              <w:rPr>
                <w:b/>
                <w:bCs/>
                <w:color w:val="1D5E75"/>
              </w:rPr>
              <w:t>We invest and develop long-term relationships based on trust</w:t>
            </w:r>
          </w:p>
        </w:tc>
        <w:tc>
          <w:tcPr>
            <w:tcW w:w="3168"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vAlign w:val="center"/>
          </w:tcPr>
          <w:p w14:paraId="5BE187A1" w14:textId="77777777" w:rsidR="00EA2B26" w:rsidRDefault="00000000">
            <w:pPr>
              <w:jc w:val="center"/>
            </w:pPr>
            <w:r>
              <w:rPr>
                <w:b/>
                <w:bCs/>
                <w:color w:val="1D5E75"/>
              </w:rPr>
              <w:t>Our attention to detail leads to exceptional service</w:t>
            </w:r>
          </w:p>
        </w:tc>
      </w:tr>
    </w:tbl>
    <w:p w14:paraId="53312FE0" w14:textId="77777777" w:rsidR="00EA2B26" w:rsidRDefault="00EA2B26">
      <w:pPr>
        <w:spacing w:after="200"/>
      </w:pPr>
    </w:p>
    <w:p w14:paraId="2106881B" w14:textId="77777777" w:rsidR="00EA2B26" w:rsidRDefault="00000000">
      <w:pPr>
        <w:spacing w:after="320"/>
        <w:jc w:val="center"/>
      </w:pPr>
      <w:r>
        <w:rPr>
          <w:b/>
          <w:bCs/>
        </w:rPr>
        <w:t>These principles are enshrined in our corporate philosophy and drive our sustainability strategy.</w:t>
      </w:r>
    </w:p>
    <w:p w14:paraId="12A04496" w14:textId="77777777" w:rsidR="00EA2B26" w:rsidRDefault="00000000">
      <w:pPr>
        <w:pStyle w:val="Heading1"/>
      </w:pPr>
      <w:r>
        <w:t>Introduction to Our Sustainability Strategy</w:t>
      </w:r>
    </w:p>
    <w:p w14:paraId="2973DAA0" w14:textId="77777777" w:rsidR="00EA2B26" w:rsidRDefault="00000000">
      <w:pPr>
        <w:spacing w:before="120" w:after="120"/>
      </w:pPr>
      <w:r>
        <w:t>Despite being an online-only organisation, Jigsaw Conferences recognises its responsibilities to its stakeholders and to the environment. Our 2026 Sustainability Strategy builds on the strong foundations established in 2024 and reflects the meaningful progress made over the past two years.</w:t>
      </w:r>
    </w:p>
    <w:p w14:paraId="5C970570" w14:textId="77777777" w:rsidR="00EA2B26" w:rsidRDefault="00EA2B26">
      <w:pPr>
        <w:spacing w:after="80"/>
      </w:pPr>
    </w:p>
    <w:p w14:paraId="28B8874F" w14:textId="77777777" w:rsidR="00EA2B26" w:rsidRDefault="00000000">
      <w:pPr>
        <w:spacing w:before="120" w:after="120"/>
      </w:pPr>
      <w:r>
        <w:t>At Jigsaw, we are committed to driving meaningful progress across six key areas of sustainability to create a positive impact for our stakeholders and the planet:</w:t>
      </w:r>
    </w:p>
    <w:p w14:paraId="4A2BB193" w14:textId="77777777" w:rsidR="00EA2B26" w:rsidRDefault="00EA2B26">
      <w:pPr>
        <w:spacing w:after="80"/>
      </w:pPr>
    </w:p>
    <w:p w14:paraId="09482002" w14:textId="77777777" w:rsidR="00EA2B26" w:rsidRDefault="00000000">
      <w:pPr>
        <w:spacing w:before="60" w:after="60"/>
      </w:pPr>
      <w:r>
        <w:rPr>
          <w:b/>
          <w:bCs/>
          <w:color w:val="1A6B8A"/>
        </w:rPr>
        <w:t>Climate Change</w:t>
      </w:r>
      <w:r>
        <w:t xml:space="preserve"> – ambitious actions to reduce emissions and support resilience.</w:t>
      </w:r>
    </w:p>
    <w:p w14:paraId="2F00AAC5" w14:textId="77777777" w:rsidR="00EA2B26" w:rsidRDefault="00000000">
      <w:pPr>
        <w:spacing w:before="60" w:after="60"/>
      </w:pPr>
      <w:r>
        <w:rPr>
          <w:b/>
          <w:bCs/>
          <w:color w:val="1A6B8A"/>
        </w:rPr>
        <w:t>Nature Positive Future</w:t>
      </w:r>
      <w:r>
        <w:t xml:space="preserve"> – protecting and restoring biodiversity and ecosystems.</w:t>
      </w:r>
    </w:p>
    <w:p w14:paraId="47A40A54" w14:textId="77777777" w:rsidR="00EA2B26" w:rsidRDefault="00000000">
      <w:pPr>
        <w:spacing w:before="60" w:after="60"/>
      </w:pPr>
      <w:r>
        <w:rPr>
          <w:b/>
          <w:bCs/>
          <w:color w:val="1A6B8A"/>
        </w:rPr>
        <w:t>Resource Efficiency</w:t>
      </w:r>
      <w:r>
        <w:t xml:space="preserve"> – minimising waste and optimising the use of materials.</w:t>
      </w:r>
    </w:p>
    <w:p w14:paraId="7B2D0C48" w14:textId="77777777" w:rsidR="00EA2B26" w:rsidRDefault="00000000">
      <w:pPr>
        <w:spacing w:before="60" w:after="60"/>
      </w:pPr>
      <w:r>
        <w:rPr>
          <w:b/>
          <w:bCs/>
          <w:color w:val="1A6B8A"/>
        </w:rPr>
        <w:t>Supply Chain Integrity</w:t>
      </w:r>
      <w:r>
        <w:t xml:space="preserve"> – ethical and responsible procurement practices.</w:t>
      </w:r>
    </w:p>
    <w:p w14:paraId="0A3D2936" w14:textId="77777777" w:rsidR="00EA2B26" w:rsidRDefault="00000000">
      <w:pPr>
        <w:spacing w:before="60" w:after="60"/>
      </w:pPr>
      <w:r>
        <w:rPr>
          <w:b/>
          <w:bCs/>
          <w:color w:val="1A6B8A"/>
        </w:rPr>
        <w:t>Community Engagement</w:t>
      </w:r>
      <w:r>
        <w:t xml:space="preserve"> – partnering with local stakeholders to enhance well-being and opportunity.</w:t>
      </w:r>
    </w:p>
    <w:p w14:paraId="6762A441" w14:textId="77777777" w:rsidR="00EA2B26" w:rsidRDefault="00000000">
      <w:pPr>
        <w:spacing w:before="60" w:after="200"/>
      </w:pPr>
      <w:r>
        <w:rPr>
          <w:b/>
          <w:bCs/>
          <w:color w:val="1A6B8A"/>
        </w:rPr>
        <w:t>Diversity, Equity &amp; Inclusion</w:t>
      </w:r>
      <w:r>
        <w:t xml:space="preserve"> – recognising that diverse perspectives are essential to innovation and sustainable success.</w:t>
      </w:r>
    </w:p>
    <w:p w14:paraId="4E442ED3" w14:textId="77777777" w:rsidR="00EA2B26" w:rsidRDefault="00000000">
      <w:pPr>
        <w:spacing w:before="120" w:after="120"/>
      </w:pPr>
      <w:r>
        <w:t>Together, these themes guide our efforts to build a thriving, equitable, and sustainable future.</w:t>
      </w:r>
    </w:p>
    <w:p w14:paraId="3D97C02E" w14:textId="77777777" w:rsidR="00702462" w:rsidRDefault="00702462">
      <w:pPr>
        <w:pStyle w:val="Heading1"/>
      </w:pPr>
    </w:p>
    <w:p w14:paraId="050E7166" w14:textId="77777777" w:rsidR="00702462" w:rsidRDefault="00702462">
      <w:pPr>
        <w:pStyle w:val="Heading1"/>
      </w:pPr>
    </w:p>
    <w:p w14:paraId="2F5BEC08" w14:textId="01B482E6" w:rsidR="00EA2B26" w:rsidRDefault="00000000">
      <w:pPr>
        <w:pStyle w:val="Heading1"/>
      </w:pPr>
      <w:r>
        <w:lastRenderedPageBreak/>
        <w:t>Our 6 Themes of Sustainability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263D5002"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747ACDFD" w14:textId="77777777" w:rsidR="00EA2B26" w:rsidRDefault="00000000">
            <w:r>
              <w:rPr>
                <w:b/>
                <w:bCs/>
                <w:color w:val="FFFFFF"/>
                <w:sz w:val="21"/>
                <w:szCs w:val="21"/>
              </w:rPr>
              <w:t>THEME 1   CLIMATE CHANGE</w:t>
            </w:r>
          </w:p>
        </w:tc>
      </w:tr>
      <w:tr w:rsidR="00EA2B26" w14:paraId="4EB1EF76"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19332230"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9B34D86" w14:textId="77777777" w:rsidR="00EA2B26" w:rsidRDefault="00000000">
            <w:r>
              <w:t>To achieve net zero by 2050</w:t>
            </w:r>
          </w:p>
        </w:tc>
      </w:tr>
      <w:tr w:rsidR="00EA2B26" w14:paraId="48BEDEB1"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1B3C5D48"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5D35DB5" w14:textId="77777777" w:rsidR="00EA2B26" w:rsidRDefault="00000000">
            <w:r>
              <w:t>25% reduction in Scope 3 emissions by 2030</w:t>
            </w:r>
          </w:p>
        </w:tc>
      </w:tr>
      <w:tr w:rsidR="00EA2B26" w14:paraId="7E8C1862"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D72028B"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9D86AF4" w14:textId="77777777" w:rsidR="00EA2B26" w:rsidRDefault="00000000">
            <w:r>
              <w:t>Electric vehicle fleet fully operational since 2025, delivering measurable reductions in business travel emissions</w:t>
            </w:r>
          </w:p>
        </w:tc>
      </w:tr>
      <w:tr w:rsidR="00EA2B26" w14:paraId="4802D296"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F9070A5"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433E4C53" w14:textId="77777777" w:rsidR="00EA2B26" w:rsidRDefault="00000000">
            <w:r>
              <w:t>Company-wide sustainability awareness training introduced in 2026</w:t>
            </w:r>
          </w:p>
        </w:tc>
      </w:tr>
      <w:tr w:rsidR="00EA2B26" w14:paraId="012C85A0"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2F559471" w14:textId="77777777" w:rsidR="00EA2B26" w:rsidRDefault="00000000">
            <w:r>
              <w:rPr>
                <w:b/>
                <w:bCs/>
                <w:color w:val="FFFFFF"/>
                <w:sz w:val="21"/>
                <w:szCs w:val="21"/>
              </w:rPr>
              <w:t>THEME 2   NATURE POSITIVE ENVIRONMENT</w:t>
            </w:r>
          </w:p>
        </w:tc>
      </w:tr>
      <w:tr w:rsidR="00EA2B26" w14:paraId="3A1FC3E3"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40F050C"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F41607E" w14:textId="77777777" w:rsidR="00EA2B26" w:rsidRDefault="00000000">
            <w:r>
              <w:t>Encourage a Nature Positive Environment</w:t>
            </w:r>
          </w:p>
        </w:tc>
      </w:tr>
      <w:tr w:rsidR="00EA2B26" w14:paraId="1AE8F1A4"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6FAAB24E"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287482F" w14:textId="77777777" w:rsidR="00EA2B26" w:rsidRDefault="00000000">
            <w:r>
              <w:t xml:space="preserve">No negative impact on nature </w:t>
            </w:r>
            <w:proofErr w:type="gramStart"/>
            <w:r>
              <w:t>as a consequence of</w:t>
            </w:r>
            <w:proofErr w:type="gramEnd"/>
            <w:r>
              <w:t xml:space="preserve"> our projects</w:t>
            </w:r>
          </w:p>
        </w:tc>
      </w:tr>
      <w:tr w:rsidR="00EA2B26" w14:paraId="5E9FBAA9"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58AEDC1"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DCFF966" w14:textId="77777777" w:rsidR="00EA2B26" w:rsidRDefault="00000000">
            <w:r>
              <w:t>Encourage positive behaviour of our staff toward the environment</w:t>
            </w:r>
          </w:p>
        </w:tc>
      </w:tr>
      <w:tr w:rsidR="00EA2B26" w14:paraId="344CE30C"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30C8C1EF"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20C4ADD1" w14:textId="77777777" w:rsidR="00EA2B26" w:rsidRDefault="00000000">
            <w:r>
              <w:t>Alignment with UN SDGs 14 (Life Below Water) and 15 (Life on Land)</w:t>
            </w:r>
          </w:p>
        </w:tc>
      </w:tr>
      <w:tr w:rsidR="00EA2B26" w14:paraId="4D47DBF7"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04AF1F13" w14:textId="77777777" w:rsidR="00EA2B26" w:rsidRDefault="00000000">
            <w:r>
              <w:rPr>
                <w:b/>
                <w:bCs/>
                <w:color w:val="FFFFFF"/>
                <w:sz w:val="21"/>
                <w:szCs w:val="21"/>
              </w:rPr>
              <w:t>THEME 3   RESOURCE EFFICIENCY</w:t>
            </w:r>
          </w:p>
        </w:tc>
      </w:tr>
      <w:tr w:rsidR="00EA2B26" w14:paraId="159FB290"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8CE782F"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3E57AAB" w14:textId="77777777" w:rsidR="00EA2B26" w:rsidRDefault="00000000">
            <w:r>
              <w:t>Minimise waste and water use</w:t>
            </w:r>
          </w:p>
        </w:tc>
      </w:tr>
      <w:tr w:rsidR="00EA2B26" w14:paraId="5F5832AA"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A91F9E2"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D2C1617" w14:textId="77777777" w:rsidR="00EA2B26" w:rsidRDefault="00000000">
            <w:r>
              <w:t>Continue with our zero to landfill policy</w:t>
            </w:r>
          </w:p>
        </w:tc>
      </w:tr>
      <w:tr w:rsidR="00EA2B26" w14:paraId="20795EE9"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59C9A71"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3DDD676" w14:textId="77777777" w:rsidR="00EA2B26" w:rsidRDefault="00000000">
            <w:r>
              <w:t>Improve the water efficiency of our staff</w:t>
            </w:r>
          </w:p>
        </w:tc>
      </w:tr>
      <w:tr w:rsidR="00EA2B26" w14:paraId="00CE0A90"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6B3AD5CD"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4B290C6A" w14:textId="77777777" w:rsidR="00EA2B26" w:rsidRDefault="00000000">
            <w:r>
              <w:t>Actively discourage unnecessary printing and data duplication</w:t>
            </w:r>
          </w:p>
        </w:tc>
      </w:tr>
      <w:tr w:rsidR="00EA2B26" w14:paraId="446A43DF"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7B77F7CC" w14:textId="77777777" w:rsidR="00EA2B26" w:rsidRDefault="00000000">
            <w:r>
              <w:rPr>
                <w:b/>
                <w:bCs/>
                <w:color w:val="FFFFFF"/>
                <w:sz w:val="21"/>
                <w:szCs w:val="21"/>
              </w:rPr>
              <w:t>THEME 4   SUPPLY CHAIN INTEGRITY</w:t>
            </w:r>
          </w:p>
        </w:tc>
      </w:tr>
      <w:tr w:rsidR="00EA2B26" w14:paraId="56A9E1AA"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3BBAA3A5"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224BE6C" w14:textId="77777777" w:rsidR="00EA2B26" w:rsidRDefault="00000000">
            <w:r>
              <w:t>Empower sustainable suppliers and champion ethical practices</w:t>
            </w:r>
          </w:p>
        </w:tc>
      </w:tr>
      <w:tr w:rsidR="00EA2B26" w14:paraId="68BBFC64"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4E432BF3"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1F9D70F" w14:textId="77777777" w:rsidR="00EA2B26" w:rsidRDefault="00000000">
            <w:r>
              <w:t>25% reduction in emissions from purchased goods and services by 2030</w:t>
            </w:r>
          </w:p>
        </w:tc>
      </w:tr>
      <w:tr w:rsidR="00EA2B26" w14:paraId="62C2D214"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ECE6D0A"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2039C18C" w14:textId="77777777" w:rsidR="00EA2B26" w:rsidRDefault="00000000">
            <w:r>
              <w:t>Maintain a robust Supplier Code of Conduct and Supply Chain Policy</w:t>
            </w:r>
          </w:p>
        </w:tc>
      </w:tr>
      <w:tr w:rsidR="00EA2B26" w14:paraId="3B8C9688"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67022846"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8CFEB8E" w14:textId="77777777" w:rsidR="00EA2B26" w:rsidRDefault="00000000">
            <w:r>
              <w:t>Integrate sustainability criteria into all procurement decisions</w:t>
            </w:r>
          </w:p>
        </w:tc>
      </w:tr>
      <w:tr w:rsidR="00EA2B26" w14:paraId="576CE133"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1B77A11F" w14:textId="77777777" w:rsidR="00EA2B26" w:rsidRDefault="00000000">
            <w:r>
              <w:rPr>
                <w:b/>
                <w:bCs/>
                <w:color w:val="FFFFFF"/>
                <w:sz w:val="21"/>
                <w:szCs w:val="21"/>
              </w:rPr>
              <w:t>THEME 5   COMMUNITY ENGAGEMENT</w:t>
            </w:r>
          </w:p>
        </w:tc>
      </w:tr>
      <w:tr w:rsidR="00EA2B26" w14:paraId="11ABFF51"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708518D"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52D308A" w14:textId="77777777" w:rsidR="00EA2B26" w:rsidRDefault="00000000">
            <w:r>
              <w:t>Deliver long-lasting social benefits for the communities we operate in</w:t>
            </w:r>
          </w:p>
        </w:tc>
      </w:tr>
      <w:tr w:rsidR="00EA2B26" w14:paraId="59B54F55"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E6E9075"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42A89DAA" w14:textId="77777777" w:rsidR="00EA2B26" w:rsidRDefault="00000000">
            <w:r>
              <w:t>Continue to support employees’ community engagement</w:t>
            </w:r>
          </w:p>
        </w:tc>
      </w:tr>
      <w:tr w:rsidR="00EA2B26" w14:paraId="7D671EB2"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1BB16226"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F0EFF5A" w14:textId="77777777" w:rsidR="00EA2B26" w:rsidRDefault="00000000">
            <w:r>
              <w:t xml:space="preserve">Corporately support and encourage our supply </w:t>
            </w:r>
            <w:proofErr w:type="gramStart"/>
            <w:r>
              <w:t>chain’s</w:t>
            </w:r>
            <w:proofErr w:type="gramEnd"/>
            <w:r>
              <w:t xml:space="preserve"> and clients’ community projects</w:t>
            </w:r>
          </w:p>
        </w:tc>
      </w:tr>
      <w:tr w:rsidR="00EA2B26" w14:paraId="2632D1B0"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8118E5E"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48FA827" w14:textId="77777777" w:rsidR="00EA2B26" w:rsidRDefault="00000000">
            <w:r>
              <w:t>Uphold the Public Services (Social Value) Act 2012 commitments</w:t>
            </w:r>
          </w:p>
        </w:tc>
      </w:tr>
      <w:tr w:rsidR="00EA2B26" w14:paraId="3764C7E5" w14:textId="77777777">
        <w:tc>
          <w:tcPr>
            <w:tcW w:w="9360" w:type="dxa"/>
            <w:gridSpan w:val="2"/>
            <w:tcBorders>
              <w:top w:val="none" w:sz="0" w:space="0" w:color="FFFFFF"/>
              <w:left w:val="none" w:sz="0" w:space="0" w:color="FFFFFF"/>
              <w:bottom w:val="none" w:sz="0" w:space="0" w:color="FFFFFF"/>
              <w:right w:val="none" w:sz="0" w:space="0" w:color="FFFFFF"/>
            </w:tcBorders>
            <w:shd w:val="clear" w:color="auto" w:fill="9E9E9E"/>
            <w:tcMar>
              <w:top w:w="80" w:type="dxa"/>
              <w:left w:w="150" w:type="dxa"/>
              <w:bottom w:w="80" w:type="dxa"/>
              <w:right w:w="150" w:type="dxa"/>
            </w:tcMar>
          </w:tcPr>
          <w:p w14:paraId="06A30789" w14:textId="77777777" w:rsidR="00EA2B26" w:rsidRDefault="00000000">
            <w:r>
              <w:rPr>
                <w:b/>
                <w:bCs/>
                <w:color w:val="FFFFFF"/>
                <w:sz w:val="21"/>
                <w:szCs w:val="21"/>
              </w:rPr>
              <w:t>THEME 6   DIVERSITY, EQUITY &amp; INCLUSION</w:t>
            </w:r>
          </w:p>
        </w:tc>
      </w:tr>
      <w:tr w:rsidR="00EA2B26" w14:paraId="4882374B"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30556DB7"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85ED0EF" w14:textId="77777777" w:rsidR="00EA2B26" w:rsidRDefault="00000000">
            <w:r>
              <w:t>Create a diverse and inclusive organisation</w:t>
            </w:r>
          </w:p>
        </w:tc>
      </w:tr>
      <w:tr w:rsidR="00EA2B26" w14:paraId="3C4117CC"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46900340"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DD98146" w14:textId="77777777" w:rsidR="00EA2B26" w:rsidRDefault="00000000">
            <w:r>
              <w:t>Continue to recognise that every employee’s opinion matters</w:t>
            </w:r>
          </w:p>
        </w:tc>
      </w:tr>
      <w:tr w:rsidR="00EA2B26" w14:paraId="5FE11BE5"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83ABDE2"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0935998" w14:textId="77777777" w:rsidR="00EA2B26" w:rsidRDefault="00000000">
            <w:r>
              <w:t>Foster a workplace culture in which everyone feels safe, respected and able to reach their full potential</w:t>
            </w:r>
          </w:p>
        </w:tc>
      </w:tr>
    </w:tbl>
    <w:p w14:paraId="1C36B470" w14:textId="4A3059F9" w:rsidR="00EA2B26" w:rsidRDefault="00EA2B26"/>
    <w:p w14:paraId="0B131F1D" w14:textId="77777777" w:rsidR="00702462" w:rsidRDefault="00702462">
      <w:pPr>
        <w:pStyle w:val="Heading1"/>
      </w:pPr>
    </w:p>
    <w:p w14:paraId="79B4F849" w14:textId="1621003F" w:rsidR="00EA2B26" w:rsidRDefault="00000000">
      <w:pPr>
        <w:pStyle w:val="Heading1"/>
      </w:pPr>
      <w:r>
        <w:lastRenderedPageBreak/>
        <w:t>Theme 1: Climate Change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66714DB6"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EA6134A"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43EC0A5" w14:textId="77777777" w:rsidR="00EA2B26" w:rsidRDefault="00000000">
            <w:r>
              <w:t>To achieve net zero by 2050</w:t>
            </w:r>
          </w:p>
        </w:tc>
      </w:tr>
      <w:tr w:rsidR="00EA2B26" w14:paraId="428ABE15"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3BF1BCE"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59A7BC2" w14:textId="77777777" w:rsidR="00EA2B26" w:rsidRDefault="00000000">
            <w:r>
              <w:t>25% reduction in Scope 3 emissions by 2030</w:t>
            </w:r>
          </w:p>
        </w:tc>
      </w:tr>
      <w:tr w:rsidR="00EA2B26" w14:paraId="24945429"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FAB082A"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F65199C" w14:textId="77777777" w:rsidR="00EA2B26" w:rsidRDefault="00000000">
            <w:r>
              <w:t>Electric vehicle fleet fully operational following 2025 transition</w:t>
            </w:r>
          </w:p>
        </w:tc>
      </w:tr>
      <w:tr w:rsidR="00EA2B26" w14:paraId="64A58DBA"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696D5E3E"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23C556F4" w14:textId="77777777" w:rsidR="00EA2B26" w:rsidRDefault="00000000">
            <w:r>
              <w:t>Company-wide sustainability awareness training launched 2026</w:t>
            </w:r>
          </w:p>
        </w:tc>
      </w:tr>
    </w:tbl>
    <w:p w14:paraId="3E3B1686" w14:textId="77777777" w:rsidR="00EA2B26" w:rsidRDefault="00EA2B26">
      <w:pPr>
        <w:spacing w:after="160"/>
      </w:pPr>
    </w:p>
    <w:p w14:paraId="7BDBF97A" w14:textId="77777777" w:rsidR="00EA2B26" w:rsidRDefault="00000000" w:rsidP="00856AEE">
      <w:pPr>
        <w:spacing w:before="120" w:after="120"/>
        <w:jc w:val="both"/>
      </w:pPr>
      <w:r>
        <w:t>At Jigsaw, sustainability is at the heart of everything we do. As a business with no direct (Scope 1) or energy-related indirect (Scope 2) greenhouse gas emissions – operating fully remotely with no owned premises – we are uniquely positioned to focus our efforts on reducing our Scope 3 emissions, supporting a sustainable supply chain, and driving positive environmental and social impact through our operations and partnerships.</w:t>
      </w:r>
    </w:p>
    <w:p w14:paraId="40FEC59D" w14:textId="77777777" w:rsidR="00EA2B26" w:rsidRDefault="00EA2B26">
      <w:pPr>
        <w:spacing w:after="80"/>
      </w:pPr>
    </w:p>
    <w:p w14:paraId="08F00177" w14:textId="77777777" w:rsidR="00EA2B26" w:rsidRDefault="00000000">
      <w:pPr>
        <w:spacing w:before="120" w:after="120"/>
      </w:pPr>
      <w:r>
        <w:t>Our commitment extends beyond compliance to fostering innovation, transparency, and collaboration, ensuring we contribute meaningfully to global climate goals while creating long-term value for our stakeholders.</w:t>
      </w:r>
    </w:p>
    <w:p w14:paraId="7A74D525" w14:textId="77777777" w:rsidR="00EA2B26" w:rsidRDefault="00EA2B26">
      <w:pPr>
        <w:spacing w:after="160"/>
      </w:pPr>
    </w:p>
    <w:p w14:paraId="6F21DF01" w14:textId="77777777" w:rsidR="00EA2B26" w:rsidRDefault="00000000">
      <w:pPr>
        <w:spacing w:before="320" w:after="160"/>
      </w:pPr>
      <w:r>
        <w:rPr>
          <w:b/>
          <w:bCs/>
          <w:color w:val="1D5E75"/>
          <w:sz w:val="26"/>
          <w:szCs w:val="26"/>
        </w:rPr>
        <w:t>2024 Baseline Carbon Footprint</w:t>
      </w:r>
    </w:p>
    <w:p w14:paraId="01751F3B" w14:textId="77777777" w:rsidR="00EA2B26" w:rsidRDefault="00000000">
      <w:pPr>
        <w:spacing w:before="120" w:after="120"/>
      </w:pPr>
      <w:r>
        <w:t>In 2024, we measured our carbon footprint for the first time in accordance with the Greenhouse Gas Protocol. The results provided a baseline from which all future progress is measured.</w:t>
      </w:r>
    </w:p>
    <w:p w14:paraId="053BC346" w14:textId="77777777" w:rsidR="00EA2B26" w:rsidRDefault="00EA2B26">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60"/>
        <w:gridCol w:w="1800"/>
        <w:gridCol w:w="2400"/>
      </w:tblGrid>
      <w:tr w:rsidR="00EA2B26" w14:paraId="6ABDB014" w14:textId="77777777">
        <w:tc>
          <w:tcPr>
            <w:tcW w:w="5160" w:type="dxa"/>
            <w:tcBorders>
              <w:top w:val="none" w:sz="0" w:space="0" w:color="FFFFFF"/>
              <w:left w:val="none" w:sz="0" w:space="0" w:color="FFFFFF"/>
              <w:bottom w:val="none" w:sz="0" w:space="0" w:color="FFFFFF"/>
              <w:right w:val="none" w:sz="0" w:space="0" w:color="FFFFFF"/>
            </w:tcBorders>
            <w:shd w:val="clear" w:color="auto" w:fill="1D5E75"/>
            <w:tcMar>
              <w:top w:w="100" w:type="dxa"/>
              <w:left w:w="150" w:type="dxa"/>
              <w:bottom w:w="100" w:type="dxa"/>
              <w:right w:w="150" w:type="dxa"/>
            </w:tcMar>
            <w:vAlign w:val="center"/>
          </w:tcPr>
          <w:p w14:paraId="60BF07AE" w14:textId="77777777" w:rsidR="00EA2B26" w:rsidRDefault="00000000">
            <w:r>
              <w:rPr>
                <w:b/>
                <w:bCs/>
                <w:color w:val="FFFFFF"/>
                <w:sz w:val="22"/>
                <w:szCs w:val="22"/>
              </w:rPr>
              <w:t>2024 Carbon Footprint – Scope &amp; Category</w:t>
            </w:r>
          </w:p>
        </w:tc>
        <w:tc>
          <w:tcPr>
            <w:tcW w:w="1800" w:type="dxa"/>
            <w:tcBorders>
              <w:top w:val="none" w:sz="0" w:space="0" w:color="FFFFFF"/>
              <w:left w:val="none" w:sz="0" w:space="0" w:color="FFFFFF"/>
              <w:bottom w:val="none" w:sz="0" w:space="0" w:color="FFFFFF"/>
              <w:right w:val="none" w:sz="0" w:space="0" w:color="FFFFFF"/>
            </w:tcBorders>
            <w:shd w:val="clear" w:color="auto" w:fill="1D5E75"/>
            <w:tcMar>
              <w:top w:w="100" w:type="dxa"/>
              <w:left w:w="150" w:type="dxa"/>
              <w:bottom w:w="100" w:type="dxa"/>
              <w:right w:w="150" w:type="dxa"/>
            </w:tcMar>
            <w:vAlign w:val="center"/>
          </w:tcPr>
          <w:p w14:paraId="1B968CD7" w14:textId="77777777" w:rsidR="00EA2B26" w:rsidRDefault="00000000">
            <w:r>
              <w:rPr>
                <w:b/>
                <w:bCs/>
                <w:color w:val="FFFFFF"/>
                <w:sz w:val="22"/>
                <w:szCs w:val="22"/>
              </w:rPr>
              <w:t>Notes</w:t>
            </w:r>
          </w:p>
        </w:tc>
        <w:tc>
          <w:tcPr>
            <w:tcW w:w="2400" w:type="dxa"/>
            <w:tcBorders>
              <w:top w:val="none" w:sz="0" w:space="0" w:color="FFFFFF"/>
              <w:left w:val="none" w:sz="0" w:space="0" w:color="FFFFFF"/>
              <w:bottom w:val="none" w:sz="0" w:space="0" w:color="FFFFFF"/>
              <w:right w:val="none" w:sz="0" w:space="0" w:color="FFFFFF"/>
            </w:tcBorders>
            <w:shd w:val="clear" w:color="auto" w:fill="1D5E75"/>
            <w:tcMar>
              <w:top w:w="100" w:type="dxa"/>
              <w:left w:w="150" w:type="dxa"/>
              <w:bottom w:w="100" w:type="dxa"/>
              <w:right w:w="150" w:type="dxa"/>
            </w:tcMar>
            <w:vAlign w:val="center"/>
          </w:tcPr>
          <w:p w14:paraId="79A5DA89" w14:textId="77777777" w:rsidR="00EA2B26" w:rsidRDefault="00000000">
            <w:r>
              <w:rPr>
                <w:b/>
                <w:bCs/>
                <w:color w:val="FFFFFF"/>
                <w:sz w:val="22"/>
                <w:szCs w:val="22"/>
              </w:rPr>
              <w:t>Tonnes (CO₂e)</w:t>
            </w:r>
          </w:p>
        </w:tc>
      </w:tr>
      <w:tr w:rsidR="00EA2B26" w14:paraId="4709958E" w14:textId="77777777">
        <w:tc>
          <w:tcPr>
            <w:tcW w:w="51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A18E847" w14:textId="77777777" w:rsidR="00EA2B26" w:rsidRDefault="00000000">
            <w:r>
              <w:t>Scope 1</w:t>
            </w:r>
          </w:p>
        </w:tc>
        <w:tc>
          <w:tcPr>
            <w:tcW w:w="18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893ACAE" w14:textId="77777777" w:rsidR="00EA2B26" w:rsidRDefault="00000000">
            <w:r>
              <w:t>1</w:t>
            </w:r>
          </w:p>
        </w:tc>
        <w:tc>
          <w:tcPr>
            <w:tcW w:w="24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4547497" w14:textId="77777777" w:rsidR="00EA2B26" w:rsidRDefault="00000000">
            <w:r>
              <w:t>0</w:t>
            </w:r>
          </w:p>
        </w:tc>
      </w:tr>
      <w:tr w:rsidR="00EA2B26" w14:paraId="34A1D900" w14:textId="77777777">
        <w:tc>
          <w:tcPr>
            <w:tcW w:w="516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55BB341D" w14:textId="77777777" w:rsidR="00EA2B26" w:rsidRDefault="00000000">
            <w:r>
              <w:t>Scope 2</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09CB19F9" w14:textId="77777777" w:rsidR="00EA2B26" w:rsidRDefault="00000000">
            <w:r>
              <w:t>1</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4FB02C57" w14:textId="77777777" w:rsidR="00EA2B26" w:rsidRDefault="00000000">
            <w:r>
              <w:t>0</w:t>
            </w:r>
          </w:p>
        </w:tc>
      </w:tr>
      <w:tr w:rsidR="00EA2B26" w14:paraId="569A3F09" w14:textId="77777777">
        <w:tc>
          <w:tcPr>
            <w:tcW w:w="51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400EB535" w14:textId="77777777" w:rsidR="00EA2B26" w:rsidRDefault="00000000">
            <w:r>
              <w:t>Scope 3 Category 1 – Purchased Goods &amp; Services</w:t>
            </w:r>
          </w:p>
        </w:tc>
        <w:tc>
          <w:tcPr>
            <w:tcW w:w="18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0F4A94CA" w14:textId="77777777" w:rsidR="00EA2B26" w:rsidRDefault="00000000">
            <w:r>
              <w:t>2</w:t>
            </w:r>
          </w:p>
        </w:tc>
        <w:tc>
          <w:tcPr>
            <w:tcW w:w="24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B3AB764" w14:textId="77777777" w:rsidR="00EA2B26" w:rsidRDefault="00000000">
            <w:r>
              <w:t>13.41</w:t>
            </w:r>
          </w:p>
        </w:tc>
      </w:tr>
      <w:tr w:rsidR="00EA2B26" w14:paraId="69D02860" w14:textId="77777777">
        <w:tc>
          <w:tcPr>
            <w:tcW w:w="516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76710F96" w14:textId="77777777" w:rsidR="00EA2B26" w:rsidRDefault="00000000">
            <w:r>
              <w:t>Scope 3 Category 6 – Business Travel</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6A6FED18" w14:textId="77777777" w:rsidR="00EA2B26" w:rsidRDefault="00000000">
            <w:r>
              <w:t>3</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80" w:type="dxa"/>
              <w:left w:w="150" w:type="dxa"/>
              <w:bottom w:w="80" w:type="dxa"/>
              <w:right w:w="150" w:type="dxa"/>
            </w:tcMar>
            <w:vAlign w:val="center"/>
          </w:tcPr>
          <w:p w14:paraId="62E79872" w14:textId="77777777" w:rsidR="00EA2B26" w:rsidRDefault="00000000">
            <w:r>
              <w:t>14.45</w:t>
            </w:r>
          </w:p>
        </w:tc>
      </w:tr>
      <w:tr w:rsidR="00EA2B26" w14:paraId="471C204D" w14:textId="77777777">
        <w:tc>
          <w:tcPr>
            <w:tcW w:w="51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1A9D858" w14:textId="77777777" w:rsidR="00EA2B26" w:rsidRDefault="00000000">
            <w:r>
              <w:t>Scope 3 – Employee Commuting (Work from Home)</w:t>
            </w:r>
          </w:p>
        </w:tc>
        <w:tc>
          <w:tcPr>
            <w:tcW w:w="18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BDD9045" w14:textId="77777777" w:rsidR="00EA2B26" w:rsidRDefault="00000000">
            <w:r>
              <w:t>4</w:t>
            </w:r>
          </w:p>
        </w:tc>
        <w:tc>
          <w:tcPr>
            <w:tcW w:w="240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DF47AEA" w14:textId="77777777" w:rsidR="00EA2B26" w:rsidRDefault="00000000">
            <w:r>
              <w:t>7.88</w:t>
            </w:r>
          </w:p>
        </w:tc>
      </w:tr>
      <w:tr w:rsidR="00EA2B26" w14:paraId="0D1CC346" w14:textId="77777777">
        <w:tc>
          <w:tcPr>
            <w:tcW w:w="5160" w:type="dxa"/>
            <w:tcBorders>
              <w:top w:val="none" w:sz="0" w:space="0" w:color="FFFFFF"/>
              <w:left w:val="none" w:sz="0" w:space="0" w:color="FFFFFF"/>
              <w:bottom w:val="none" w:sz="0" w:space="0" w:color="FFFFFF"/>
              <w:right w:val="none" w:sz="0" w:space="0" w:color="FFFFFF"/>
            </w:tcBorders>
            <w:shd w:val="clear" w:color="auto" w:fill="1D5E75"/>
            <w:tcMar>
              <w:top w:w="80" w:type="dxa"/>
              <w:left w:w="150" w:type="dxa"/>
              <w:bottom w:w="80" w:type="dxa"/>
              <w:right w:w="150" w:type="dxa"/>
            </w:tcMar>
          </w:tcPr>
          <w:p w14:paraId="1D0FF3C8" w14:textId="77777777" w:rsidR="00EA2B26" w:rsidRDefault="00000000">
            <w:r>
              <w:rPr>
                <w:b/>
                <w:bCs/>
                <w:color w:val="FFFFFF"/>
                <w:sz w:val="21"/>
                <w:szCs w:val="21"/>
              </w:rPr>
              <w:t>TOTAL Emissions</w:t>
            </w:r>
          </w:p>
        </w:tc>
        <w:tc>
          <w:tcPr>
            <w:tcW w:w="1800" w:type="dxa"/>
            <w:tcBorders>
              <w:top w:val="none" w:sz="0" w:space="0" w:color="FFFFFF"/>
              <w:left w:val="none" w:sz="0" w:space="0" w:color="FFFFFF"/>
              <w:bottom w:val="none" w:sz="0" w:space="0" w:color="FFFFFF"/>
              <w:right w:val="none" w:sz="0" w:space="0" w:color="FFFFFF"/>
            </w:tcBorders>
            <w:shd w:val="clear" w:color="auto" w:fill="1D5E75"/>
            <w:tcMar>
              <w:top w:w="80" w:type="dxa"/>
              <w:left w:w="150" w:type="dxa"/>
              <w:bottom w:w="80" w:type="dxa"/>
              <w:right w:w="150" w:type="dxa"/>
            </w:tcMar>
          </w:tcPr>
          <w:p w14:paraId="0807EFEA" w14:textId="77777777" w:rsidR="00EA2B26" w:rsidRDefault="00EA2B26"/>
        </w:tc>
        <w:tc>
          <w:tcPr>
            <w:tcW w:w="2400" w:type="dxa"/>
            <w:tcBorders>
              <w:top w:val="none" w:sz="0" w:space="0" w:color="FFFFFF"/>
              <w:left w:val="none" w:sz="0" w:space="0" w:color="FFFFFF"/>
              <w:bottom w:val="none" w:sz="0" w:space="0" w:color="FFFFFF"/>
              <w:right w:val="none" w:sz="0" w:space="0" w:color="FFFFFF"/>
            </w:tcBorders>
            <w:shd w:val="clear" w:color="auto" w:fill="1D5E75"/>
            <w:tcMar>
              <w:top w:w="80" w:type="dxa"/>
              <w:left w:w="150" w:type="dxa"/>
              <w:bottom w:w="80" w:type="dxa"/>
              <w:right w:w="150" w:type="dxa"/>
            </w:tcMar>
          </w:tcPr>
          <w:p w14:paraId="338B9696" w14:textId="77777777" w:rsidR="00EA2B26" w:rsidRDefault="00000000">
            <w:r>
              <w:rPr>
                <w:b/>
                <w:bCs/>
                <w:color w:val="FFFFFF"/>
                <w:sz w:val="21"/>
                <w:szCs w:val="21"/>
              </w:rPr>
              <w:t>35.74</w:t>
            </w:r>
          </w:p>
        </w:tc>
      </w:tr>
    </w:tbl>
    <w:p w14:paraId="237C128C" w14:textId="77777777" w:rsidR="00EA2B26" w:rsidRDefault="00EA2B26">
      <w:pPr>
        <w:spacing w:after="120"/>
      </w:pPr>
    </w:p>
    <w:p w14:paraId="69E04E96" w14:textId="77777777" w:rsidR="00EA2B26" w:rsidRDefault="00000000">
      <w:pPr>
        <w:spacing w:before="80" w:after="80"/>
      </w:pPr>
      <w:r>
        <w:rPr>
          <w:b/>
          <w:bCs/>
        </w:rPr>
        <w:t>Notes:</w:t>
      </w:r>
    </w:p>
    <w:p w14:paraId="5D33C681" w14:textId="48F8C41B" w:rsidR="00EA2B26" w:rsidRDefault="004760E7">
      <w:pPr>
        <w:spacing w:before="120" w:after="120"/>
      </w:pPr>
      <w:r>
        <w:t>1 Jigsaw has no premises; all work is carried out remotely.</w:t>
      </w:r>
    </w:p>
    <w:p w14:paraId="26531FED" w14:textId="239FF7B8" w:rsidR="00EA2B26" w:rsidRDefault="004760E7">
      <w:pPr>
        <w:spacing w:before="120" w:after="120"/>
      </w:pPr>
      <w:r>
        <w:t>2 Emissions are based on a spend calculation using DEFRA emissions factors.</w:t>
      </w:r>
    </w:p>
    <w:p w14:paraId="5DFC9180" w14:textId="4FDE63C5" w:rsidR="00EA2B26" w:rsidRDefault="004760E7">
      <w:pPr>
        <w:spacing w:before="120" w:after="120"/>
      </w:pPr>
      <w:r>
        <w:t>3 The majority of these emissions result from mileage claims and train fares, calculated using activity data and DEFRA emissions factors.</w:t>
      </w:r>
    </w:p>
    <w:p w14:paraId="3D66C380" w14:textId="042872A6" w:rsidR="00EA2B26" w:rsidRDefault="004760E7">
      <w:pPr>
        <w:spacing w:before="120" w:after="120"/>
      </w:pPr>
      <w:r>
        <w:t>4 The work-from-home calculation is based on the EcoAct methodology multiplied by DEFRA emissions factors.</w:t>
      </w:r>
    </w:p>
    <w:p w14:paraId="670E5D4B" w14:textId="77777777" w:rsidR="00702462" w:rsidRDefault="00702462">
      <w:pPr>
        <w:spacing w:before="320" w:after="160"/>
        <w:rPr>
          <w:b/>
          <w:bCs/>
          <w:color w:val="1D5E75"/>
          <w:sz w:val="26"/>
          <w:szCs w:val="26"/>
        </w:rPr>
      </w:pPr>
    </w:p>
    <w:p w14:paraId="705264D5" w14:textId="77777777" w:rsidR="00702462" w:rsidRDefault="00702462">
      <w:pPr>
        <w:spacing w:before="320" w:after="160"/>
        <w:rPr>
          <w:b/>
          <w:bCs/>
          <w:color w:val="1D5E75"/>
          <w:sz w:val="26"/>
          <w:szCs w:val="26"/>
        </w:rPr>
      </w:pPr>
    </w:p>
    <w:p w14:paraId="43814B03" w14:textId="77777777" w:rsidR="00856AEE" w:rsidRDefault="00856AEE">
      <w:pPr>
        <w:spacing w:before="320" w:after="160"/>
        <w:rPr>
          <w:b/>
          <w:bCs/>
          <w:color w:val="1D5E75"/>
          <w:sz w:val="26"/>
          <w:szCs w:val="26"/>
        </w:rPr>
      </w:pPr>
    </w:p>
    <w:p w14:paraId="483F5685" w14:textId="1BB32AE5" w:rsidR="00EA2B26" w:rsidRDefault="00000000">
      <w:pPr>
        <w:spacing w:before="320" w:after="160"/>
      </w:pPr>
      <w:r>
        <w:rPr>
          <w:b/>
          <w:bCs/>
          <w:color w:val="1D5E75"/>
          <w:sz w:val="26"/>
          <w:szCs w:val="26"/>
        </w:rPr>
        <w:lastRenderedPageBreak/>
        <w:t>Carbon Reduction Strategy</w:t>
      </w:r>
    </w:p>
    <w:p w14:paraId="40E6F49F" w14:textId="77777777" w:rsidR="00EA2B26" w:rsidRDefault="00000000">
      <w:pPr>
        <w:spacing w:before="120" w:after="120"/>
      </w:pPr>
      <w:r>
        <w:t>Our carbon reduction strategy is grounded in setting and achieving the targets below. It is delivered through a combination of the measures outlined in our Environmental Policy 2026 and the key actions described here.</w:t>
      </w:r>
    </w:p>
    <w:p w14:paraId="75BFAAD3" w14:textId="77777777" w:rsidR="004760E7" w:rsidRDefault="004760E7">
      <w:pPr>
        <w:spacing w:before="80" w:after="80"/>
        <w:rPr>
          <w:b/>
          <w:bCs/>
          <w:color w:val="1A6B8A"/>
        </w:rPr>
      </w:pPr>
    </w:p>
    <w:p w14:paraId="6E3F1FDD" w14:textId="22CEE1F8" w:rsidR="00EA2B26" w:rsidRDefault="00000000">
      <w:pPr>
        <w:spacing w:before="80" w:after="80"/>
      </w:pPr>
      <w:r>
        <w:rPr>
          <w:b/>
          <w:bCs/>
          <w:color w:val="1A6B8A"/>
        </w:rPr>
        <w:t>Electric Vehicle Fleet – Delivered</w:t>
      </w:r>
    </w:p>
    <w:p w14:paraId="06B64B03" w14:textId="77777777" w:rsidR="00EA2B26" w:rsidRDefault="00000000">
      <w:pPr>
        <w:spacing w:before="120" w:after="120"/>
      </w:pPr>
      <w:r>
        <w:t>In line with our 2024 commitment, Jigsaw successfully transitioned to a fully electric company vehicle fleet in 2025. Six electric vehicles were introduced, eliminating tailpipe emissions from our business travel and delivering a significant reduction in our Category 6 Scope 3 emissions. This represents one of the most impactful single steps we have taken since measuring our footprint.</w:t>
      </w:r>
    </w:p>
    <w:p w14:paraId="393E36F3" w14:textId="77777777" w:rsidR="004760E7" w:rsidRDefault="004760E7">
      <w:pPr>
        <w:spacing w:before="80" w:after="80"/>
        <w:rPr>
          <w:b/>
          <w:bCs/>
          <w:color w:val="1A6B8A"/>
        </w:rPr>
      </w:pPr>
    </w:p>
    <w:p w14:paraId="33C229B1" w14:textId="1EC2FBAF" w:rsidR="00EA2B26" w:rsidRDefault="00000000">
      <w:pPr>
        <w:spacing w:before="80" w:after="80"/>
      </w:pPr>
      <w:r>
        <w:rPr>
          <w:b/>
          <w:bCs/>
          <w:color w:val="1A6B8A"/>
        </w:rPr>
        <w:t>Sustainability Training – New in 2026</w:t>
      </w:r>
    </w:p>
    <w:p w14:paraId="3AC6381A" w14:textId="04080E77" w:rsidR="00EA2B26" w:rsidRDefault="00000000">
      <w:pPr>
        <w:spacing w:before="120" w:after="120"/>
      </w:pPr>
      <w:r>
        <w:t>In 2026, all Jigsaw</w:t>
      </w:r>
      <w:r w:rsidR="00702462">
        <w:t xml:space="preserve"> Conferences</w:t>
      </w:r>
      <w:r>
        <w:t xml:space="preserve"> employees have been enrolled in sustainability awareness training. This commitment, referenced in our Environmental Policy 2026, ensures that our team has the knowledge and confidence to embed sustainability considerations into their daily work and client interactions – from venue recommendations to supplier briefings.</w:t>
      </w:r>
    </w:p>
    <w:p w14:paraId="61631E40" w14:textId="77777777" w:rsidR="00EA2B26" w:rsidRDefault="00EA2B26">
      <w:pPr>
        <w:spacing w:after="120"/>
      </w:pPr>
    </w:p>
    <w:p w14:paraId="328C712A" w14:textId="77777777" w:rsidR="00EA2B26" w:rsidRDefault="00000000">
      <w:pPr>
        <w:spacing w:before="80" w:after="80"/>
      </w:pPr>
      <w:r>
        <w:rPr>
          <w:b/>
          <w:bCs/>
          <w:color w:val="1A6B8A"/>
        </w:rPr>
        <w:t>Near-Term Target</w:t>
      </w:r>
    </w:p>
    <w:p w14:paraId="50DE3205" w14:textId="7CFB2BAE" w:rsidR="00EA2B26" w:rsidRDefault="00000000">
      <w:pPr>
        <w:spacing w:before="120" w:after="120"/>
      </w:pPr>
      <w:r>
        <w:t xml:space="preserve">Using the Science Based Targets target-setting tool and the Well Below 2 Degrees methodology, Jigsaw </w:t>
      </w:r>
      <w:r w:rsidR="00702462">
        <w:t xml:space="preserve">Conferences </w:t>
      </w:r>
      <w:r>
        <w:t>has set a near-term target of reducing total Scope 3 emissions by 25% from the 2024 baseline – to a level of 26.8 tonnes CO₂e – by 2030. The EV fleet transition is expected to make a substantial contribution toward meeting this target.</w:t>
      </w:r>
    </w:p>
    <w:p w14:paraId="7731DAE1" w14:textId="77777777" w:rsidR="00EA2B26" w:rsidRDefault="00EA2B26">
      <w:pPr>
        <w:spacing w:after="120"/>
      </w:pPr>
    </w:p>
    <w:p w14:paraId="4EA6ED9D" w14:textId="77777777" w:rsidR="00EA2B26" w:rsidRDefault="00000000">
      <w:pPr>
        <w:spacing w:before="80" w:after="80"/>
      </w:pPr>
      <w:r>
        <w:rPr>
          <w:b/>
          <w:bCs/>
          <w:color w:val="1A6B8A"/>
        </w:rPr>
        <w:t>Net Zero Target</w:t>
      </w:r>
    </w:p>
    <w:p w14:paraId="74F66DE2" w14:textId="77777777" w:rsidR="00EA2B26" w:rsidRDefault="00000000">
      <w:pPr>
        <w:spacing w:before="120" w:after="120"/>
      </w:pPr>
      <w:r>
        <w:t>In addition to the near-term target, Jigsaw is committed to achieving net zero by 2050, in line with the Science Based Targets initiative and the Paris Agreement.</w:t>
      </w:r>
    </w:p>
    <w:p w14:paraId="2CE26CBE" w14:textId="77777777" w:rsidR="00EA2B26" w:rsidRDefault="00EA2B26">
      <w:pPr>
        <w:spacing w:after="120"/>
      </w:pPr>
    </w:p>
    <w:p w14:paraId="05726F65" w14:textId="77777777" w:rsidR="00EA2B26" w:rsidRDefault="00000000">
      <w:pPr>
        <w:spacing w:before="80" w:after="80"/>
      </w:pPr>
      <w:r>
        <w:rPr>
          <w:b/>
          <w:bCs/>
          <w:color w:val="1A6B8A"/>
        </w:rPr>
        <w:t>Working From Home</w:t>
      </w:r>
    </w:p>
    <w:p w14:paraId="12283C47" w14:textId="77777777" w:rsidR="00EA2B26" w:rsidRDefault="00000000">
      <w:pPr>
        <w:spacing w:before="120" w:after="120"/>
      </w:pPr>
      <w:r>
        <w:t>Our Environmental Policy 2026 provides detailed guidance to employees on reducing energy and water use while working from home. Greater precision in future staff surveys will also allow us to refine our emissions calculations and identify further opportunities for reduction.</w:t>
      </w:r>
    </w:p>
    <w:p w14:paraId="4C948525" w14:textId="77777777" w:rsidR="00EA2B26" w:rsidRDefault="00000000">
      <w:pPr>
        <w:pStyle w:val="Heading1"/>
      </w:pPr>
      <w:r>
        <w:t>Theme 2: Nature Positive Environment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543464E8"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8C4BEE5"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2EDC4AF5" w14:textId="77777777" w:rsidR="00EA2B26" w:rsidRDefault="00000000">
            <w:r>
              <w:t>Encourage a Nature Positive Environment</w:t>
            </w:r>
          </w:p>
        </w:tc>
      </w:tr>
      <w:tr w:rsidR="00EA2B26" w14:paraId="5781F42E"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90FF231"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3CB40CD" w14:textId="77777777" w:rsidR="00EA2B26" w:rsidRDefault="00000000">
            <w:r>
              <w:t xml:space="preserve">No negative impact on nature </w:t>
            </w:r>
            <w:proofErr w:type="gramStart"/>
            <w:r>
              <w:t>as a consequence of</w:t>
            </w:r>
            <w:proofErr w:type="gramEnd"/>
            <w:r>
              <w:t xml:space="preserve"> our projects</w:t>
            </w:r>
          </w:p>
        </w:tc>
      </w:tr>
      <w:tr w:rsidR="00EA2B26" w14:paraId="50F8DCB4"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F815E5B"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10D9424" w14:textId="77777777" w:rsidR="00EA2B26" w:rsidRDefault="00000000">
            <w:r>
              <w:t>Encourage positive behaviour of our staff toward the environment</w:t>
            </w:r>
          </w:p>
        </w:tc>
      </w:tr>
      <w:tr w:rsidR="00EA2B26" w14:paraId="4EFB1ADA"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637C4FF"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48D6225" w14:textId="77777777" w:rsidR="00EA2B26" w:rsidRDefault="00000000">
            <w:r>
              <w:t>Alignment with UN SDGs 14 (Life Below Water) and 15 (Life on Land)</w:t>
            </w:r>
          </w:p>
        </w:tc>
      </w:tr>
    </w:tbl>
    <w:p w14:paraId="12420F3D" w14:textId="77777777" w:rsidR="00EA2B26" w:rsidRDefault="00EA2B26">
      <w:pPr>
        <w:spacing w:after="160"/>
      </w:pPr>
    </w:p>
    <w:p w14:paraId="0B4F5C2C" w14:textId="77777777" w:rsidR="00EA2B26" w:rsidRDefault="00000000">
      <w:pPr>
        <w:spacing w:before="120" w:after="120"/>
      </w:pPr>
      <w:r>
        <w:t>Through reducing the harm we inflict upon the natural environment, we are helping to create the healthy ecosystems that are essential to the future prosperity of communities and economies across the UK and worldwide. These environments are vital to stabilising climates by providing natural solutions to capture and store carbon emissions.</w:t>
      </w:r>
    </w:p>
    <w:p w14:paraId="7E8FC29F" w14:textId="77777777" w:rsidR="00EA2B26" w:rsidRDefault="00EA2B26">
      <w:pPr>
        <w:spacing w:after="80"/>
      </w:pPr>
    </w:p>
    <w:p w14:paraId="6C2A4844" w14:textId="1EA2DC45" w:rsidR="00EA2B26" w:rsidRDefault="00000000">
      <w:pPr>
        <w:spacing w:before="120" w:after="120"/>
      </w:pPr>
      <w:r>
        <w:t xml:space="preserve">Through the nature of our work, Jigsaw </w:t>
      </w:r>
      <w:r w:rsidR="004F06F6">
        <w:t xml:space="preserve">Conferences </w:t>
      </w:r>
      <w:r>
        <w:t xml:space="preserve">has minimal direct interaction with the natural world. However, in accordance with our commitment to focus on small details, this does not alleviate our </w:t>
      </w:r>
      <w:r>
        <w:lastRenderedPageBreak/>
        <w:t>responsibility with respect to biodiversity. We recognise the UN Sustainable Development Goals 14 (Life Below Water) and 15 (Life on Land) and have adopted the IEMA Biodiversity Protection Hierarchy, as reflected in our Biodiversity Policy 2026.</w:t>
      </w:r>
    </w:p>
    <w:p w14:paraId="3FFF8F10" w14:textId="77777777" w:rsidR="00EA2B26" w:rsidRDefault="00000000">
      <w:pPr>
        <w:spacing w:before="320" w:after="160"/>
      </w:pPr>
      <w:r>
        <w:rPr>
          <w:b/>
          <w:bCs/>
          <w:color w:val="1D5E75"/>
          <w:sz w:val="26"/>
          <w:szCs w:val="26"/>
        </w:rPr>
        <w:t>Biodiversity Protection Hierarchy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EA2B26" w14:paraId="56A0FFF3" w14:textId="77777777">
        <w:tc>
          <w:tcPr>
            <w:tcW w:w="3120"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tcPr>
          <w:p w14:paraId="4A2033C6" w14:textId="77777777" w:rsidR="00EA2B26" w:rsidRDefault="00000000">
            <w:pPr>
              <w:jc w:val="center"/>
            </w:pPr>
            <w:r>
              <w:rPr>
                <w:b/>
                <w:bCs/>
                <w:color w:val="1D5E75"/>
                <w:sz w:val="21"/>
                <w:szCs w:val="21"/>
              </w:rPr>
              <w:t>1. AVOID</w:t>
            </w:r>
          </w:p>
          <w:p w14:paraId="523AD15B" w14:textId="77777777" w:rsidR="00EA2B26" w:rsidRDefault="00000000">
            <w:pPr>
              <w:spacing w:before="80"/>
              <w:jc w:val="center"/>
            </w:pPr>
            <w:r>
              <w:rPr>
                <w:sz w:val="19"/>
                <w:szCs w:val="19"/>
              </w:rPr>
              <w:t>Take measures to avoid any negative impacts on biodiversity, such as releasing pollutants that damage ecosystems.</w:t>
            </w:r>
          </w:p>
        </w:tc>
        <w:tc>
          <w:tcPr>
            <w:tcW w:w="3120" w:type="dxa"/>
            <w:tcBorders>
              <w:top w:val="single" w:sz="4" w:space="0" w:color="2B9DB5"/>
              <w:left w:val="single" w:sz="4" w:space="0" w:color="2B9DB5"/>
              <w:bottom w:val="single" w:sz="4" w:space="0" w:color="2B9DB5"/>
              <w:right w:val="single" w:sz="4" w:space="0" w:color="2B9DB5"/>
            </w:tcBorders>
            <w:shd w:val="clear" w:color="auto" w:fill="C8E6F0"/>
            <w:tcMar>
              <w:top w:w="160" w:type="dxa"/>
              <w:left w:w="200" w:type="dxa"/>
              <w:bottom w:w="160" w:type="dxa"/>
              <w:right w:w="200" w:type="dxa"/>
            </w:tcMar>
          </w:tcPr>
          <w:p w14:paraId="357E63E8" w14:textId="77777777" w:rsidR="00EA2B26" w:rsidRDefault="00000000">
            <w:pPr>
              <w:jc w:val="center"/>
            </w:pPr>
            <w:r>
              <w:rPr>
                <w:b/>
                <w:bCs/>
                <w:color w:val="1D5E75"/>
                <w:sz w:val="21"/>
                <w:szCs w:val="21"/>
              </w:rPr>
              <w:t>2. MINIMISE</w:t>
            </w:r>
          </w:p>
          <w:p w14:paraId="4CCB7892" w14:textId="77777777" w:rsidR="00EA2B26" w:rsidRDefault="00000000">
            <w:pPr>
              <w:spacing w:before="80"/>
              <w:jc w:val="center"/>
            </w:pPr>
            <w:r>
              <w:rPr>
                <w:sz w:val="19"/>
                <w:szCs w:val="19"/>
              </w:rPr>
              <w:t>Where avoidance is not possible, take measures to reduce impacts on biodiversity to the lowest practicable level.</w:t>
            </w:r>
          </w:p>
        </w:tc>
        <w:tc>
          <w:tcPr>
            <w:tcW w:w="3120"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tcPr>
          <w:p w14:paraId="34DD6935" w14:textId="77777777" w:rsidR="00EA2B26" w:rsidRDefault="00000000">
            <w:pPr>
              <w:jc w:val="center"/>
            </w:pPr>
            <w:r>
              <w:rPr>
                <w:b/>
                <w:bCs/>
                <w:color w:val="1D5E75"/>
                <w:sz w:val="21"/>
                <w:szCs w:val="21"/>
              </w:rPr>
              <w:t>3. COMPENSATE</w:t>
            </w:r>
          </w:p>
          <w:p w14:paraId="2D19ECDF" w14:textId="77777777" w:rsidR="00EA2B26" w:rsidRDefault="00000000">
            <w:pPr>
              <w:spacing w:before="80"/>
              <w:jc w:val="center"/>
            </w:pPr>
            <w:r>
              <w:rPr>
                <w:sz w:val="19"/>
                <w:szCs w:val="19"/>
              </w:rPr>
              <w:t>Where a negative impact on a local ecosystem has occurred, take action to create or restore an equivalent ecosystem elsewhere.</w:t>
            </w:r>
          </w:p>
        </w:tc>
      </w:tr>
    </w:tbl>
    <w:p w14:paraId="7987FE6A" w14:textId="77777777" w:rsidR="00EA2B26" w:rsidRDefault="00EA2B26">
      <w:pPr>
        <w:spacing w:after="160"/>
      </w:pPr>
    </w:p>
    <w:p w14:paraId="71383359" w14:textId="71DC4233" w:rsidR="00EA2B26" w:rsidRDefault="00000000">
      <w:pPr>
        <w:spacing w:before="120" w:after="120"/>
      </w:pPr>
      <w:r>
        <w:t>Given the relatively small size of Jigsaw</w:t>
      </w:r>
      <w:r w:rsidR="004F06F6">
        <w:t xml:space="preserve"> Conferences</w:t>
      </w:r>
      <w:r>
        <w:t>, we have reflected these principles into our Biodiversity Policy 2026. The Policy is accompanied by practical guidance for employees in Annex 1, enabling all team members to take positive steps for biodiversity in their individual capacity.</w:t>
      </w:r>
    </w:p>
    <w:p w14:paraId="1416CD81" w14:textId="77777777" w:rsidR="00EA2B26" w:rsidRDefault="00000000">
      <w:pPr>
        <w:spacing w:before="120" w:after="120"/>
      </w:pPr>
      <w:r>
        <w:t>Our Biodiversity Policy 2026 aligns with the 2022 Kunming-Montreal Global Biodiversity Framework and the UN 2050 vision of “Living in Harmony with Nature.”</w:t>
      </w:r>
    </w:p>
    <w:p w14:paraId="4818F5C6" w14:textId="77777777" w:rsidR="00EA2B26" w:rsidRDefault="00000000">
      <w:pPr>
        <w:pStyle w:val="Heading1"/>
      </w:pPr>
      <w:r>
        <w:t>Theme 3: Resource Efficiency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5F489C7A"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09991CA"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E7A923B" w14:textId="77777777" w:rsidR="00EA2B26" w:rsidRDefault="00000000">
            <w:r>
              <w:t>Minimise waste and water use</w:t>
            </w:r>
          </w:p>
        </w:tc>
      </w:tr>
      <w:tr w:rsidR="00EA2B26" w14:paraId="7B4EBEEE"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FA7DEC1"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6197FF5" w14:textId="77777777" w:rsidR="00EA2B26" w:rsidRDefault="00000000">
            <w:r>
              <w:t>Continue with our zero to landfill policy</w:t>
            </w:r>
          </w:p>
        </w:tc>
      </w:tr>
      <w:tr w:rsidR="00EA2B26" w14:paraId="7E639C91"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16FFA401"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843716F" w14:textId="77777777" w:rsidR="00EA2B26" w:rsidRDefault="00000000">
            <w:r>
              <w:t>Improve the water efficiency of our staff</w:t>
            </w:r>
          </w:p>
        </w:tc>
      </w:tr>
      <w:tr w:rsidR="00EA2B26" w14:paraId="6D1DBDCE"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4E7A606F"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47D2629B" w14:textId="77777777" w:rsidR="00EA2B26" w:rsidRDefault="00000000">
            <w:r>
              <w:t>Actively discourage unnecessary printing and data duplication</w:t>
            </w:r>
          </w:p>
        </w:tc>
      </w:tr>
    </w:tbl>
    <w:p w14:paraId="29077E73" w14:textId="77777777" w:rsidR="00EA2B26" w:rsidRDefault="00EA2B26">
      <w:pPr>
        <w:spacing w:after="160"/>
      </w:pPr>
    </w:p>
    <w:p w14:paraId="1F8AC9F0" w14:textId="00A2157C" w:rsidR="00EA2B26" w:rsidRDefault="00000000">
      <w:pPr>
        <w:spacing w:before="120" w:after="120"/>
      </w:pPr>
      <w:r>
        <w:t xml:space="preserve">Jigsaw </w:t>
      </w:r>
      <w:r w:rsidR="004F06F6">
        <w:t xml:space="preserve">Conferences </w:t>
      </w:r>
      <w:r>
        <w:t>views its role in conserving Earth’s resources seriously. For us, this covers the use of water, the generation of waste, and the consumption of digital resources.</w:t>
      </w:r>
    </w:p>
    <w:p w14:paraId="2A71AC98" w14:textId="77777777" w:rsidR="00EA2B26" w:rsidRDefault="00EA2B26">
      <w:pPr>
        <w:spacing w:after="120"/>
      </w:pPr>
    </w:p>
    <w:p w14:paraId="65F703BB" w14:textId="77777777" w:rsidR="00EA2B26" w:rsidRDefault="00000000">
      <w:pPr>
        <w:spacing w:before="80" w:after="80"/>
      </w:pPr>
      <w:r>
        <w:rPr>
          <w:b/>
          <w:bCs/>
          <w:color w:val="1A6B8A"/>
        </w:rPr>
        <w:t>Water</w:t>
      </w:r>
    </w:p>
    <w:p w14:paraId="505705D5" w14:textId="5A9613BD" w:rsidR="00EA2B26" w:rsidRDefault="00000000">
      <w:pPr>
        <w:spacing w:before="120" w:after="120"/>
      </w:pPr>
      <w:r>
        <w:t xml:space="preserve">With no central locations, Jigsaw </w:t>
      </w:r>
      <w:r w:rsidR="004F06F6">
        <w:t xml:space="preserve">Conferences </w:t>
      </w:r>
      <w:r>
        <w:t xml:space="preserve">has no direct corporate footprint for water use. Our water footprint is therefore indirect – arising from the activities of our staff and suppliers. Jigsaw </w:t>
      </w:r>
      <w:r w:rsidR="004F06F6">
        <w:t xml:space="preserve">Conferences </w:t>
      </w:r>
      <w:r>
        <w:t>takes its advisory role seriously: whilst we cannot directly influence individual water use, we provide detailed guidance in Annex 2 of our Environmental Policy 2026 on how employees can reduce their household water consumption.</w:t>
      </w:r>
    </w:p>
    <w:p w14:paraId="3587A19C" w14:textId="77777777" w:rsidR="00EA2B26" w:rsidRDefault="00EA2B26">
      <w:pPr>
        <w:spacing w:after="120"/>
      </w:pPr>
    </w:p>
    <w:p w14:paraId="2F4FA05C" w14:textId="77777777" w:rsidR="00EA2B26" w:rsidRDefault="00000000">
      <w:pPr>
        <w:spacing w:before="80" w:after="80"/>
      </w:pPr>
      <w:r>
        <w:rPr>
          <w:b/>
          <w:bCs/>
          <w:color w:val="1A6B8A"/>
        </w:rPr>
        <w:t>Waste</w:t>
      </w:r>
    </w:p>
    <w:p w14:paraId="1CC7B63A" w14:textId="4A801080" w:rsidR="00EA2B26" w:rsidRDefault="00000000">
      <w:pPr>
        <w:spacing w:before="120" w:after="120"/>
      </w:pPr>
      <w:r>
        <w:t xml:space="preserve">With no office locations, Jigsaw </w:t>
      </w:r>
      <w:r w:rsidR="004F06F6">
        <w:t xml:space="preserve">Conferences </w:t>
      </w:r>
      <w:r>
        <w:t>does not generate any waste centrally and transfers no waste to landfill. We are committed to maintaining our Zero Waste to Landfill policy. Home-based working also supports this goal, as domestic recycling infrastructure often enables greater diversion from landfill than centralised office arrangements.</w:t>
      </w:r>
    </w:p>
    <w:p w14:paraId="34A68984" w14:textId="77777777" w:rsidR="00EA2B26" w:rsidRDefault="00EA2B26">
      <w:pPr>
        <w:spacing w:after="80"/>
      </w:pPr>
    </w:p>
    <w:p w14:paraId="73F65A80" w14:textId="2E05EC59" w:rsidR="00EA2B26" w:rsidRDefault="00000000">
      <w:pPr>
        <w:spacing w:before="120" w:after="120"/>
      </w:pPr>
      <w:r>
        <w:t xml:space="preserve">Despite the absence of offices, Jigsaw </w:t>
      </w:r>
      <w:r w:rsidR="004F06F6">
        <w:t xml:space="preserve">Conferences </w:t>
      </w:r>
      <w:r>
        <w:t>continues to strive to minimise waste at all levels of the company. We are committed to:</w:t>
      </w:r>
    </w:p>
    <w:p w14:paraId="4CFAE0A0" w14:textId="77777777" w:rsidR="00EA2B26" w:rsidRDefault="00000000">
      <w:pPr>
        <w:pStyle w:val="ListParagraph"/>
        <w:numPr>
          <w:ilvl w:val="0"/>
          <w:numId w:val="2"/>
        </w:numPr>
        <w:spacing w:before="60" w:after="60"/>
      </w:pPr>
      <w:r>
        <w:t>Ensuring waste management is performed in accordance with all legislative requirements, including the duty of care.</w:t>
      </w:r>
    </w:p>
    <w:p w14:paraId="4F884B57" w14:textId="77777777" w:rsidR="00EA2B26" w:rsidRDefault="00000000">
      <w:pPr>
        <w:pStyle w:val="ListParagraph"/>
        <w:numPr>
          <w:ilvl w:val="0"/>
          <w:numId w:val="2"/>
        </w:numPr>
        <w:spacing w:before="60" w:after="60"/>
      </w:pPr>
      <w:r>
        <w:lastRenderedPageBreak/>
        <w:t>Minimising waste generation at source and facilitating repair, reuse and recycling over disposal of equipment.</w:t>
      </w:r>
    </w:p>
    <w:p w14:paraId="3ABF340E" w14:textId="77777777" w:rsidR="00EA2B26" w:rsidRDefault="00000000">
      <w:pPr>
        <w:pStyle w:val="ListParagraph"/>
        <w:numPr>
          <w:ilvl w:val="0"/>
          <w:numId w:val="2"/>
        </w:numPr>
        <w:spacing w:before="60" w:after="60"/>
      </w:pPr>
      <w:r>
        <w:t>Promoting environmental awareness to encourage waste minimisation, reuse and recycling.</w:t>
      </w:r>
    </w:p>
    <w:p w14:paraId="543CC2B2" w14:textId="77777777" w:rsidR="00EA2B26" w:rsidRDefault="00000000">
      <w:pPr>
        <w:pStyle w:val="ListParagraph"/>
        <w:numPr>
          <w:ilvl w:val="0"/>
          <w:numId w:val="2"/>
        </w:numPr>
        <w:spacing w:before="60" w:after="60"/>
      </w:pPr>
      <w:r>
        <w:t>Providing appropriate training for staff, supply chain partners and clients on waste management.</w:t>
      </w:r>
    </w:p>
    <w:p w14:paraId="3A05F6B0" w14:textId="77777777" w:rsidR="00EA2B26" w:rsidRDefault="00000000">
      <w:pPr>
        <w:pStyle w:val="ListParagraph"/>
        <w:numPr>
          <w:ilvl w:val="0"/>
          <w:numId w:val="2"/>
        </w:numPr>
        <w:spacing w:before="60" w:after="60"/>
      </w:pPr>
      <w:r>
        <w:t>Discouraging the printing of emails or other electronic data.</w:t>
      </w:r>
    </w:p>
    <w:p w14:paraId="11D5977B" w14:textId="77777777" w:rsidR="00EA2B26" w:rsidRDefault="00000000">
      <w:pPr>
        <w:pStyle w:val="ListParagraph"/>
        <w:numPr>
          <w:ilvl w:val="0"/>
          <w:numId w:val="2"/>
        </w:numPr>
        <w:spacing w:before="60" w:after="60"/>
      </w:pPr>
      <w:r>
        <w:t>Providing shredders to all staff working remotely to encourage paper recycling.</w:t>
      </w:r>
    </w:p>
    <w:p w14:paraId="4A20FF7B" w14:textId="77777777" w:rsidR="00EA2B26" w:rsidRDefault="00000000">
      <w:pPr>
        <w:pStyle w:val="ListParagraph"/>
        <w:numPr>
          <w:ilvl w:val="0"/>
          <w:numId w:val="2"/>
        </w:numPr>
        <w:spacing w:before="60" w:after="60"/>
      </w:pPr>
      <w:r>
        <w:t>Reducing the storage of electronic data by avoiding the duplication of large attachments.</w:t>
      </w:r>
    </w:p>
    <w:p w14:paraId="6EF5FB8E" w14:textId="77777777" w:rsidR="00EA2B26" w:rsidRDefault="00000000">
      <w:pPr>
        <w:pStyle w:val="ListParagraph"/>
        <w:numPr>
          <w:ilvl w:val="0"/>
          <w:numId w:val="2"/>
        </w:numPr>
        <w:spacing w:before="60" w:after="60"/>
      </w:pPr>
      <w:r>
        <w:t>Promoting industry waste management best practice.</w:t>
      </w:r>
    </w:p>
    <w:p w14:paraId="4A3890AF" w14:textId="77777777" w:rsidR="00EA2B26" w:rsidRDefault="00000000">
      <w:pPr>
        <w:pStyle w:val="Heading1"/>
      </w:pPr>
      <w:r>
        <w:t>Theme 4: Supply Chain Integrity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5C76D9A9"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771369EE"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ED3BFEE" w14:textId="77777777" w:rsidR="00EA2B26" w:rsidRDefault="00000000">
            <w:r>
              <w:t>Empower sustainable suppliers and champion ethical practices</w:t>
            </w:r>
          </w:p>
        </w:tc>
      </w:tr>
      <w:tr w:rsidR="00EA2B26" w14:paraId="7169E333"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6891E2E"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557B93A" w14:textId="77777777" w:rsidR="00EA2B26" w:rsidRDefault="00000000">
            <w:r>
              <w:t>25% reduction in emissions from purchased goods and services by 2030</w:t>
            </w:r>
          </w:p>
        </w:tc>
      </w:tr>
      <w:tr w:rsidR="00EA2B26" w14:paraId="55A17286"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63E0268"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3EF1265" w14:textId="77777777" w:rsidR="00EA2B26" w:rsidRDefault="00000000">
            <w:r>
              <w:t>Maintain a robust Supplier Code of Conduct and Supply Chain Policy 2026</w:t>
            </w:r>
          </w:p>
        </w:tc>
      </w:tr>
      <w:tr w:rsidR="00EA2B26" w14:paraId="04EF761F"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DB3639C"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560124D9" w14:textId="77777777" w:rsidR="00EA2B26" w:rsidRDefault="00000000">
            <w:r>
              <w:t>Integrate sustainability criteria into all procurement decisions</w:t>
            </w:r>
          </w:p>
        </w:tc>
      </w:tr>
    </w:tbl>
    <w:p w14:paraId="71933C34" w14:textId="77777777" w:rsidR="00EA2B26" w:rsidRDefault="00EA2B26">
      <w:pPr>
        <w:spacing w:after="160"/>
      </w:pPr>
    </w:p>
    <w:p w14:paraId="387998E4" w14:textId="77777777" w:rsidR="00EA2B26" w:rsidRDefault="00000000">
      <w:pPr>
        <w:spacing w:before="120" w:after="120"/>
      </w:pPr>
      <w:r>
        <w:t>The role of our supply chain in our activities is critical. Our supply chain currently accounts for 37.5% of our total carbon emissions, making it our single largest area of indirect impact and our most significant challenge.</w:t>
      </w:r>
    </w:p>
    <w:p w14:paraId="2BEB425D" w14:textId="77777777" w:rsidR="00EA2B26" w:rsidRDefault="00EA2B26">
      <w:pPr>
        <w:spacing w:after="80"/>
      </w:pPr>
    </w:p>
    <w:p w14:paraId="7B5DB3F6" w14:textId="77777777" w:rsidR="00EA2B26" w:rsidRDefault="00000000">
      <w:pPr>
        <w:spacing w:before="120" w:after="120"/>
      </w:pPr>
      <w:r>
        <w:t>As part of our commitment to empower sustainable suppliers and champion ethical practices, we are ensuring our procurement approach is inclusive, forming collaborative relationships based on trust to reduce carbon emissions, responsibly source services, and protect human rights.</w:t>
      </w:r>
    </w:p>
    <w:p w14:paraId="78C3D26C" w14:textId="77777777" w:rsidR="00EA2B26" w:rsidRDefault="00000000">
      <w:pPr>
        <w:spacing w:before="320" w:after="160"/>
      </w:pPr>
      <w:r>
        <w:rPr>
          <w:b/>
          <w:bCs/>
          <w:color w:val="1D5E75"/>
          <w:sz w:val="26"/>
          <w:szCs w:val="26"/>
        </w:rPr>
        <w:t>Carbon Reduction in the Supply Chain</w:t>
      </w:r>
    </w:p>
    <w:p w14:paraId="0B6C7339" w14:textId="77777777" w:rsidR="00EA2B26" w:rsidRDefault="00000000">
      <w:pPr>
        <w:spacing w:before="120" w:after="120"/>
      </w:pPr>
      <w:r>
        <w:t>We have set a target to reduce Scope 3 emissions from purchased goods and services by 25% by 2030. To meet this, we are focusing efforts on two key groups:</w:t>
      </w:r>
    </w:p>
    <w:p w14:paraId="5A8CFA18" w14:textId="77777777" w:rsidR="00EA2B26" w:rsidRDefault="00EA2B26">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A2B26" w14:paraId="49D20141" w14:textId="77777777">
        <w:tc>
          <w:tcPr>
            <w:tcW w:w="4680" w:type="dxa"/>
            <w:tcBorders>
              <w:top w:val="single" w:sz="4" w:space="0" w:color="2B9DB5"/>
              <w:left w:val="single" w:sz="4" w:space="0" w:color="2B9DB5"/>
              <w:bottom w:val="single" w:sz="4" w:space="0" w:color="2B9DB5"/>
              <w:right w:val="single" w:sz="4" w:space="0" w:color="2B9DB5"/>
            </w:tcBorders>
            <w:shd w:val="clear" w:color="auto" w:fill="D0EEF5"/>
            <w:tcMar>
              <w:top w:w="160" w:type="dxa"/>
              <w:left w:w="200" w:type="dxa"/>
              <w:bottom w:w="160" w:type="dxa"/>
              <w:right w:w="200" w:type="dxa"/>
            </w:tcMar>
          </w:tcPr>
          <w:p w14:paraId="6D6340E2" w14:textId="77777777" w:rsidR="00EA2B26" w:rsidRDefault="00000000">
            <w:r>
              <w:rPr>
                <w:b/>
                <w:bCs/>
                <w:color w:val="1D5E75"/>
              </w:rPr>
              <w:t>Our Procurement Teams</w:t>
            </w:r>
          </w:p>
          <w:p w14:paraId="13BD19F6" w14:textId="77777777" w:rsidR="00EA2B26" w:rsidRDefault="00000000">
            <w:pPr>
              <w:spacing w:before="80"/>
            </w:pPr>
            <w:r>
              <w:rPr>
                <w:sz w:val="19"/>
                <w:szCs w:val="19"/>
              </w:rPr>
              <w:t>Those responsible for selecting supply chain partners will continue to grow their sustainability knowledge through training that integrates carbon considerations into procurement decision-making.</w:t>
            </w:r>
          </w:p>
        </w:tc>
        <w:tc>
          <w:tcPr>
            <w:tcW w:w="4680" w:type="dxa"/>
            <w:tcBorders>
              <w:top w:val="single" w:sz="4" w:space="0" w:color="2B9DB5"/>
              <w:left w:val="single" w:sz="4" w:space="0" w:color="2B9DB5"/>
              <w:bottom w:val="single" w:sz="4" w:space="0" w:color="2B9DB5"/>
              <w:right w:val="single" w:sz="4" w:space="0" w:color="2B9DB5"/>
            </w:tcBorders>
            <w:shd w:val="clear" w:color="auto" w:fill="C8E6F0"/>
            <w:tcMar>
              <w:top w:w="160" w:type="dxa"/>
              <w:left w:w="200" w:type="dxa"/>
              <w:bottom w:w="160" w:type="dxa"/>
              <w:right w:w="200" w:type="dxa"/>
            </w:tcMar>
          </w:tcPr>
          <w:p w14:paraId="5899AF95" w14:textId="77777777" w:rsidR="00EA2B26" w:rsidRDefault="00000000">
            <w:r>
              <w:rPr>
                <w:b/>
                <w:bCs/>
                <w:color w:val="1D5E75"/>
              </w:rPr>
              <w:t>Our Supply Chain Partners</w:t>
            </w:r>
          </w:p>
          <w:p w14:paraId="1AF1D055" w14:textId="77777777" w:rsidR="00EA2B26" w:rsidRDefault="00000000">
            <w:pPr>
              <w:spacing w:before="80"/>
            </w:pPr>
            <w:r>
              <w:rPr>
                <w:sz w:val="19"/>
                <w:szCs w:val="19"/>
              </w:rPr>
              <w:t>Through a process of carbon education and engagement, we will develop a better shared understanding of how we can collectively reduce emissions across our supply chain.</w:t>
            </w:r>
          </w:p>
        </w:tc>
      </w:tr>
    </w:tbl>
    <w:p w14:paraId="1886F32E" w14:textId="77777777" w:rsidR="00EA2B26" w:rsidRDefault="00EA2B26">
      <w:pPr>
        <w:spacing w:after="160"/>
      </w:pPr>
    </w:p>
    <w:p w14:paraId="0C2BFA04" w14:textId="77777777" w:rsidR="00EA2B26" w:rsidRDefault="00000000">
      <w:pPr>
        <w:spacing w:before="320" w:after="160"/>
      </w:pPr>
      <w:r>
        <w:rPr>
          <w:b/>
          <w:bCs/>
          <w:color w:val="1D5E75"/>
          <w:sz w:val="26"/>
          <w:szCs w:val="26"/>
        </w:rPr>
        <w:t>Ethical Practices and Human Rights</w:t>
      </w:r>
    </w:p>
    <w:p w14:paraId="0E2317D0" w14:textId="08C71936" w:rsidR="00EA2B26" w:rsidRDefault="00000000">
      <w:pPr>
        <w:spacing w:before="120" w:after="120"/>
      </w:pPr>
      <w:r>
        <w:t>At Jigsaw</w:t>
      </w:r>
      <w:r w:rsidR="00CA19B2">
        <w:t xml:space="preserve"> Conferences</w:t>
      </w:r>
      <w:r>
        <w:t>, doing the right thing – operating responsibly with integrity guiding our actions – is a critical element of how we do business. We are determined to fight against slavery and human trafficking and ensure that all our dealings and relationships uphold the highest ethical standards.</w:t>
      </w:r>
    </w:p>
    <w:p w14:paraId="73554E6A" w14:textId="77777777" w:rsidR="00EA2B26" w:rsidRDefault="00EA2B26">
      <w:pPr>
        <w:spacing w:after="80"/>
      </w:pPr>
    </w:p>
    <w:p w14:paraId="2AAE4021" w14:textId="77777777" w:rsidR="00EA2B26" w:rsidRDefault="00000000">
      <w:pPr>
        <w:spacing w:before="120" w:after="120"/>
      </w:pPr>
      <w:r>
        <w:t>While the risk of modern slavery within our own operations is relatively low, we acknowledge that the potential is higher within our supply chain, particularly our indirect supply chain. We address this through our Supply Chain Policy 2026 and Supplier Code of Conduct 2026, which set out the minimum standards we require of all suppliers, including commitments on:</w:t>
      </w:r>
    </w:p>
    <w:p w14:paraId="79DF0322" w14:textId="77777777" w:rsidR="00EA2B26" w:rsidRDefault="00000000">
      <w:pPr>
        <w:pStyle w:val="ListParagraph"/>
        <w:numPr>
          <w:ilvl w:val="0"/>
          <w:numId w:val="2"/>
        </w:numPr>
        <w:spacing w:before="60" w:after="60"/>
      </w:pPr>
      <w:r>
        <w:t>Child labour and forced labour prevention</w:t>
      </w:r>
    </w:p>
    <w:p w14:paraId="7B8824B0" w14:textId="77777777" w:rsidR="00EA2B26" w:rsidRDefault="00000000">
      <w:pPr>
        <w:pStyle w:val="ListParagraph"/>
        <w:numPr>
          <w:ilvl w:val="0"/>
          <w:numId w:val="2"/>
        </w:numPr>
        <w:spacing w:before="60" w:after="60"/>
      </w:pPr>
      <w:r>
        <w:lastRenderedPageBreak/>
        <w:t>Non-discrimination and freedom of association</w:t>
      </w:r>
    </w:p>
    <w:p w14:paraId="30F45F29" w14:textId="77777777" w:rsidR="00EA2B26" w:rsidRDefault="00000000">
      <w:pPr>
        <w:pStyle w:val="ListParagraph"/>
        <w:numPr>
          <w:ilvl w:val="0"/>
          <w:numId w:val="2"/>
        </w:numPr>
        <w:spacing w:before="60" w:after="60"/>
      </w:pPr>
      <w:r>
        <w:t>Fair pay, hours, and working conditions</w:t>
      </w:r>
    </w:p>
    <w:p w14:paraId="29F37F0A" w14:textId="77777777" w:rsidR="00EA2B26" w:rsidRDefault="00000000">
      <w:pPr>
        <w:pStyle w:val="ListParagraph"/>
        <w:numPr>
          <w:ilvl w:val="0"/>
          <w:numId w:val="2"/>
        </w:numPr>
        <w:spacing w:before="60" w:after="60"/>
      </w:pPr>
      <w:r>
        <w:t>Health and safety</w:t>
      </w:r>
    </w:p>
    <w:p w14:paraId="7D5D5F9F" w14:textId="77777777" w:rsidR="00EA2B26" w:rsidRDefault="00000000">
      <w:pPr>
        <w:pStyle w:val="ListParagraph"/>
        <w:numPr>
          <w:ilvl w:val="0"/>
          <w:numId w:val="2"/>
        </w:numPr>
        <w:spacing w:before="60" w:after="60"/>
      </w:pPr>
      <w:r>
        <w:t>Anti-bribery and corruption</w:t>
      </w:r>
    </w:p>
    <w:p w14:paraId="022A516C" w14:textId="77777777" w:rsidR="00EA2B26" w:rsidRDefault="00000000">
      <w:pPr>
        <w:pStyle w:val="ListParagraph"/>
        <w:numPr>
          <w:ilvl w:val="0"/>
          <w:numId w:val="2"/>
        </w:numPr>
        <w:spacing w:before="60" w:after="60"/>
      </w:pPr>
      <w:r>
        <w:t>Environmental stewardship and emissions disclosure</w:t>
      </w:r>
    </w:p>
    <w:p w14:paraId="30BE3851" w14:textId="77777777" w:rsidR="00EA2B26" w:rsidRDefault="00000000">
      <w:pPr>
        <w:pStyle w:val="Heading1"/>
      </w:pPr>
      <w:r>
        <w:t>Theme 5: Community Engagement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73DC1C17"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0C83368C"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20D05867" w14:textId="77777777" w:rsidR="00EA2B26" w:rsidRDefault="00000000">
            <w:r>
              <w:t>Deliver long-lasting social benefits for the communities we operate in</w:t>
            </w:r>
          </w:p>
        </w:tc>
      </w:tr>
      <w:tr w:rsidR="00EA2B26" w14:paraId="2A066D0F"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E2E92CB"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BC25A13" w14:textId="77777777" w:rsidR="00EA2B26" w:rsidRDefault="00000000">
            <w:r>
              <w:t>Continue to support employees’ community engagement</w:t>
            </w:r>
          </w:p>
        </w:tc>
      </w:tr>
      <w:tr w:rsidR="00EA2B26" w14:paraId="05B269D2"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5392B057"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D83D5EB" w14:textId="77777777" w:rsidR="00EA2B26" w:rsidRDefault="00000000">
            <w:r>
              <w:t>Corporately support and encourage supply chain and client community projects</w:t>
            </w:r>
          </w:p>
        </w:tc>
      </w:tr>
      <w:tr w:rsidR="00EA2B26" w14:paraId="15028FF3"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289261C6"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12BDC385" w14:textId="77777777" w:rsidR="00EA2B26" w:rsidRDefault="00000000">
            <w:r>
              <w:t>Uphold commitments under the Public Services (Social Value) Act 2012</w:t>
            </w:r>
          </w:p>
        </w:tc>
      </w:tr>
    </w:tbl>
    <w:p w14:paraId="1E590D75" w14:textId="77777777" w:rsidR="00EA2B26" w:rsidRDefault="00EA2B26">
      <w:pPr>
        <w:spacing w:after="160"/>
      </w:pPr>
    </w:p>
    <w:p w14:paraId="59661379" w14:textId="0E5463BE" w:rsidR="00EA2B26" w:rsidRDefault="00000000">
      <w:pPr>
        <w:spacing w:before="120" w:after="120"/>
      </w:pPr>
      <w:r>
        <w:t xml:space="preserve">While supporting the United Nations’ Sustainable Development Goals, Jigsaw </w:t>
      </w:r>
      <w:r w:rsidR="00CA19B2">
        <w:t xml:space="preserve">Conferences </w:t>
      </w:r>
      <w:r>
        <w:t>intends to create a better, fairer and more sustainable society – doing our part to end poverty and economic inequalities.</w:t>
      </w:r>
    </w:p>
    <w:p w14:paraId="4CF68E73" w14:textId="56832526" w:rsidR="00EA2B26" w:rsidRDefault="00000000">
      <w:pPr>
        <w:spacing w:before="120" w:after="120"/>
      </w:pPr>
      <w:r>
        <w:t xml:space="preserve">The public service mentality instilled in our employees extends to their involvement in their local communities. Jigsaw </w:t>
      </w:r>
      <w:r w:rsidR="00CA19B2">
        <w:t xml:space="preserve">Conferences </w:t>
      </w:r>
      <w:r>
        <w:t>actively supports these efforts. As adherents to the Public Services (Social Value) Act 2012, we ensure that finances allocated through contracts deliver the most significant social, economic and environmental benefits for our local communities.</w:t>
      </w:r>
    </w:p>
    <w:p w14:paraId="29C39F08" w14:textId="77777777" w:rsidR="00EA2B26" w:rsidRDefault="00EA2B26">
      <w:pPr>
        <w:spacing w:after="80"/>
      </w:pPr>
    </w:p>
    <w:p w14:paraId="50B8B3CC" w14:textId="77777777" w:rsidR="00EA2B26" w:rsidRDefault="00000000">
      <w:pPr>
        <w:spacing w:before="120" w:after="120"/>
      </w:pPr>
      <w:r>
        <w:t>We pride ourselves on our stakeholder and community engagement because it:</w:t>
      </w:r>
    </w:p>
    <w:p w14:paraId="58D6744C" w14:textId="77777777" w:rsidR="00EA2B26" w:rsidRDefault="00000000">
      <w:pPr>
        <w:pStyle w:val="ListParagraph"/>
        <w:numPr>
          <w:ilvl w:val="0"/>
          <w:numId w:val="2"/>
        </w:numPr>
        <w:spacing w:before="60" w:after="60"/>
      </w:pPr>
      <w:r>
        <w:t>Improves stakeholder trust</w:t>
      </w:r>
    </w:p>
    <w:p w14:paraId="3638639F" w14:textId="77777777" w:rsidR="00EA2B26" w:rsidRDefault="00000000">
      <w:pPr>
        <w:pStyle w:val="ListParagraph"/>
        <w:numPr>
          <w:ilvl w:val="0"/>
          <w:numId w:val="2"/>
        </w:numPr>
        <w:spacing w:before="60" w:after="60"/>
      </w:pPr>
      <w:r>
        <w:t>Helps inform the design of effective programmes, services, and opportunities</w:t>
      </w:r>
    </w:p>
    <w:p w14:paraId="2C52A6B3" w14:textId="77777777" w:rsidR="00EA2B26" w:rsidRDefault="00000000">
      <w:pPr>
        <w:pStyle w:val="ListParagraph"/>
        <w:numPr>
          <w:ilvl w:val="0"/>
          <w:numId w:val="2"/>
        </w:numPr>
        <w:spacing w:before="60" w:after="60"/>
      </w:pPr>
      <w:r>
        <w:t>Helps prioritise investments by acting on what matters most to communities</w:t>
      </w:r>
    </w:p>
    <w:p w14:paraId="79D1F5FE" w14:textId="77777777" w:rsidR="00EA2B26" w:rsidRDefault="00000000">
      <w:pPr>
        <w:pStyle w:val="ListParagraph"/>
        <w:numPr>
          <w:ilvl w:val="0"/>
          <w:numId w:val="2"/>
        </w:numPr>
        <w:spacing w:before="60" w:after="60"/>
      </w:pPr>
      <w:r>
        <w:t>Helps build relationships with community leaders and stakeholders</w:t>
      </w:r>
    </w:p>
    <w:p w14:paraId="06D710BB" w14:textId="77777777" w:rsidR="00EA2B26" w:rsidRDefault="00000000">
      <w:pPr>
        <w:pStyle w:val="ListParagraph"/>
        <w:numPr>
          <w:ilvl w:val="0"/>
          <w:numId w:val="2"/>
        </w:numPr>
        <w:spacing w:before="60" w:after="60"/>
      </w:pPr>
      <w:r>
        <w:t>Improves transparency</w:t>
      </w:r>
    </w:p>
    <w:p w14:paraId="03A9885D" w14:textId="77777777" w:rsidR="00EA2B26" w:rsidRDefault="00000000">
      <w:pPr>
        <w:pStyle w:val="ListParagraph"/>
        <w:numPr>
          <w:ilvl w:val="0"/>
          <w:numId w:val="2"/>
        </w:numPr>
        <w:spacing w:before="60" w:after="60"/>
      </w:pPr>
      <w:r>
        <w:t>Incorporates best practice on equity and inclusion</w:t>
      </w:r>
    </w:p>
    <w:p w14:paraId="19E114A1" w14:textId="77777777" w:rsidR="00EA2B26" w:rsidRDefault="00000000">
      <w:pPr>
        <w:pStyle w:val="ListParagraph"/>
        <w:numPr>
          <w:ilvl w:val="0"/>
          <w:numId w:val="2"/>
        </w:numPr>
        <w:spacing w:before="60" w:after="60"/>
      </w:pPr>
      <w:r>
        <w:t>Increases staff capacity for inclusion, equity, and engagement</w:t>
      </w:r>
    </w:p>
    <w:p w14:paraId="6AE12AD8" w14:textId="77777777" w:rsidR="00EA2B26" w:rsidRDefault="00EA2B26">
      <w:pPr>
        <w:spacing w:after="160"/>
      </w:pPr>
    </w:p>
    <w:p w14:paraId="5B358FD0" w14:textId="77777777" w:rsidR="00EA2B26" w:rsidRDefault="00000000">
      <w:pPr>
        <w:spacing w:before="320" w:after="160"/>
      </w:pPr>
      <w:r>
        <w:rPr>
          <w:b/>
          <w:bCs/>
          <w:color w:val="1D5E75"/>
          <w:sz w:val="26"/>
          <w:szCs w:val="26"/>
        </w:rPr>
        <w:t>Risk Management</w:t>
      </w:r>
    </w:p>
    <w:p w14:paraId="30DAF568" w14:textId="0034F455" w:rsidR="00EA2B26" w:rsidRDefault="00000000">
      <w:pPr>
        <w:spacing w:before="120" w:after="120"/>
      </w:pPr>
      <w:r>
        <w:t xml:space="preserve">To ensure the success and sustainability of our social value initiatives, Jigsaw </w:t>
      </w:r>
      <w:r w:rsidR="00CA19B2">
        <w:t xml:space="preserve">Conferences </w:t>
      </w:r>
      <w:r>
        <w:t>has established a risk management approach focused on identifying, assessing and mitigating potential challenges. This covers:</w:t>
      </w:r>
    </w:p>
    <w:p w14:paraId="5B055E43" w14:textId="77777777" w:rsidR="00EA2B26" w:rsidRDefault="00000000">
      <w:pPr>
        <w:pStyle w:val="ListParagraph"/>
        <w:numPr>
          <w:ilvl w:val="0"/>
          <w:numId w:val="2"/>
        </w:numPr>
        <w:spacing w:before="60" w:after="60"/>
      </w:pPr>
      <w:r>
        <w:t>Resource allocation – managing potential shortfalls in budget, personnel or suppliers</w:t>
      </w:r>
    </w:p>
    <w:p w14:paraId="77FE151E" w14:textId="77777777" w:rsidR="00EA2B26" w:rsidRDefault="00000000">
      <w:pPr>
        <w:pStyle w:val="ListParagraph"/>
        <w:numPr>
          <w:ilvl w:val="0"/>
          <w:numId w:val="2"/>
        </w:numPr>
        <w:spacing w:before="60" w:after="60"/>
      </w:pPr>
      <w:r>
        <w:t>Stakeholder engagement – maintaining clear communication and collaboration</w:t>
      </w:r>
    </w:p>
    <w:p w14:paraId="697D0580" w14:textId="77777777" w:rsidR="00EA2B26" w:rsidRDefault="00000000">
      <w:pPr>
        <w:pStyle w:val="ListParagraph"/>
        <w:numPr>
          <w:ilvl w:val="0"/>
          <w:numId w:val="2"/>
        </w:numPr>
        <w:spacing w:before="60" w:after="60"/>
      </w:pPr>
      <w:r>
        <w:t>Compliance and regulation – staying ahead of regulatory changes</w:t>
      </w:r>
    </w:p>
    <w:p w14:paraId="7C48E506" w14:textId="77777777" w:rsidR="00EA2B26" w:rsidRDefault="00000000">
      <w:pPr>
        <w:pStyle w:val="ListParagraph"/>
        <w:numPr>
          <w:ilvl w:val="0"/>
          <w:numId w:val="2"/>
        </w:numPr>
        <w:spacing w:before="60" w:after="60"/>
      </w:pPr>
      <w:r>
        <w:t>Operational continuity – preparing contingency plans for disruptions</w:t>
      </w:r>
    </w:p>
    <w:p w14:paraId="13871C1B" w14:textId="77777777" w:rsidR="00EA2B26" w:rsidRDefault="00000000">
      <w:pPr>
        <w:pStyle w:val="ListParagraph"/>
        <w:numPr>
          <w:ilvl w:val="0"/>
          <w:numId w:val="2"/>
        </w:numPr>
        <w:spacing w:before="60" w:after="60"/>
      </w:pPr>
      <w:r>
        <w:t>Community needs alignment – regularly adjusting to evolving priorities</w:t>
      </w:r>
    </w:p>
    <w:p w14:paraId="414DF447" w14:textId="77777777" w:rsidR="00EA2B26" w:rsidRDefault="00EA2B26">
      <w:pPr>
        <w:spacing w:after="80"/>
      </w:pPr>
    </w:p>
    <w:p w14:paraId="66A111AC" w14:textId="77777777" w:rsidR="00EA2B26" w:rsidRDefault="00000000">
      <w:pPr>
        <w:spacing w:before="120" w:after="120"/>
      </w:pPr>
      <w:r>
        <w:t>Risks are evaluated using a risk matrix based on likelihood and impact, with mitigation strategies implemented for high-priority risks. We will monitor risks throughout all activities and review our strategies through ongoing assessments, performance reviews, and feedback mechanisms.</w:t>
      </w:r>
    </w:p>
    <w:p w14:paraId="4BA0B893" w14:textId="77777777" w:rsidR="00EA2B26" w:rsidRDefault="00000000">
      <w:pPr>
        <w:pStyle w:val="Heading1"/>
      </w:pPr>
      <w:r>
        <w:lastRenderedPageBreak/>
        <w:t>Theme 6: Diversity, Equity &amp; Inclusion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EA2B26" w14:paraId="45C9103E"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6FD5C05B" w14:textId="77777777" w:rsidR="00EA2B26" w:rsidRDefault="00000000">
            <w:r>
              <w:rPr>
                <w:b/>
                <w:bCs/>
              </w:rPr>
              <w:t>Our commitment</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764164E8" w14:textId="77777777" w:rsidR="00EA2B26" w:rsidRDefault="00000000">
            <w:r>
              <w:t>Create a diverse and inclusive organisation</w:t>
            </w:r>
          </w:p>
        </w:tc>
      </w:tr>
      <w:tr w:rsidR="00EA2B26" w14:paraId="4FEB899C"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4D80ED05" w14:textId="77777777" w:rsidR="00EA2B26" w:rsidRDefault="00000000">
            <w:r>
              <w:rPr>
                <w:b/>
                <w:bCs/>
              </w:rPr>
              <w:t>Our Targets</w:t>
            </w:r>
          </w:p>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6611B221" w14:textId="77777777" w:rsidR="00EA2B26" w:rsidRDefault="00000000">
            <w:r>
              <w:t>Continue to recognise that every employee’s opinion matters</w:t>
            </w:r>
          </w:p>
        </w:tc>
      </w:tr>
      <w:tr w:rsidR="00EA2B26" w14:paraId="4E42DE45" w14:textId="77777777">
        <w:tc>
          <w:tcPr>
            <w:tcW w:w="2400" w:type="dxa"/>
            <w:tcBorders>
              <w:top w:val="none" w:sz="0" w:space="0" w:color="FFFFFF"/>
              <w:left w:val="none" w:sz="0" w:space="0" w:color="FFFFFF"/>
              <w:bottom w:val="none" w:sz="0" w:space="0" w:color="FFFFFF"/>
              <w:right w:val="none" w:sz="0" w:space="0" w:color="FFFFFF"/>
            </w:tcBorders>
            <w:shd w:val="clear" w:color="auto" w:fill="C8E6F0"/>
            <w:tcMar>
              <w:top w:w="80" w:type="dxa"/>
              <w:left w:w="150" w:type="dxa"/>
              <w:bottom w:w="80" w:type="dxa"/>
              <w:right w:w="150" w:type="dxa"/>
            </w:tcMar>
            <w:vAlign w:val="center"/>
          </w:tcPr>
          <w:p w14:paraId="1A0AF58C" w14:textId="77777777" w:rsidR="00EA2B26" w:rsidRDefault="00EA2B26"/>
        </w:tc>
        <w:tc>
          <w:tcPr>
            <w:tcW w:w="6960" w:type="dxa"/>
            <w:tcBorders>
              <w:top w:val="none" w:sz="0" w:space="0" w:color="FFFFFF"/>
              <w:left w:val="none" w:sz="0" w:space="0" w:color="FFFFFF"/>
              <w:bottom w:val="none" w:sz="0" w:space="0" w:color="FFFFFF"/>
              <w:right w:val="none" w:sz="0" w:space="0" w:color="FFFFFF"/>
            </w:tcBorders>
            <w:shd w:val="clear" w:color="auto" w:fill="D0EEF5"/>
            <w:tcMar>
              <w:top w:w="80" w:type="dxa"/>
              <w:left w:w="150" w:type="dxa"/>
              <w:bottom w:w="80" w:type="dxa"/>
              <w:right w:w="150" w:type="dxa"/>
            </w:tcMar>
            <w:vAlign w:val="center"/>
          </w:tcPr>
          <w:p w14:paraId="317AC777" w14:textId="77777777" w:rsidR="00EA2B26" w:rsidRDefault="00000000">
            <w:r>
              <w:t>Foster a workplace where everyone feels safe, respected and able to reach their full potential</w:t>
            </w:r>
          </w:p>
        </w:tc>
      </w:tr>
    </w:tbl>
    <w:p w14:paraId="7655E630" w14:textId="77777777" w:rsidR="00EA2B26" w:rsidRDefault="00EA2B26">
      <w:pPr>
        <w:spacing w:after="160"/>
      </w:pPr>
    </w:p>
    <w:p w14:paraId="586CB992" w14:textId="77777777" w:rsidR="00EA2B26" w:rsidRDefault="00000000">
      <w:pPr>
        <w:spacing w:before="120" w:after="120"/>
      </w:pPr>
      <w:r>
        <w:t>Our employees’ skills and capabilities are what sets us apart from the competition. By creating an organisation and culture that is diverse, equitable and inclusive, we aim to be the employer of choice for high-quality, talented people and harness their creativity and innovation to make us a better business.</w:t>
      </w:r>
    </w:p>
    <w:p w14:paraId="5E17F2E0" w14:textId="77777777" w:rsidR="00EA2B26" w:rsidRDefault="00EA2B26">
      <w:pPr>
        <w:spacing w:after="80"/>
      </w:pPr>
    </w:p>
    <w:p w14:paraId="57CD573C" w14:textId="77777777" w:rsidR="00EA2B26" w:rsidRDefault="00000000">
      <w:pPr>
        <w:spacing w:before="120" w:after="120"/>
      </w:pPr>
      <w:r>
        <w:t>We operate in an increasingly dynamic and fast-paced environment, and we hold high standards for the conduct and behaviour of our people – ensuring everyone feels safe, comfortable and able to reach their full potential.</w:t>
      </w:r>
    </w:p>
    <w:p w14:paraId="7B988D28" w14:textId="77777777" w:rsidR="00EA2B26" w:rsidRDefault="00EA2B26">
      <w:pPr>
        <w:spacing w:after="80"/>
      </w:pPr>
    </w:p>
    <w:p w14:paraId="266C3B1B" w14:textId="77777777" w:rsidR="00EA2B26" w:rsidRDefault="00000000">
      <w:pPr>
        <w:spacing w:before="120" w:after="120"/>
      </w:pPr>
      <w:r>
        <w:t>In conjunction with these high standards, we recognise that every employee’s opinion matters. We actively seek and value the perspectives of all team members in shaping how we operate and evolve as an organisation.</w:t>
      </w:r>
    </w:p>
    <w:p w14:paraId="0996B891" w14:textId="4AC7A680" w:rsidR="00EA2B26" w:rsidRDefault="00EA2B26"/>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6"/>
      </w:tblGrid>
      <w:tr w:rsidR="00EA2B26" w14:paraId="40FF008E" w14:textId="77777777">
        <w:tc>
          <w:tcPr>
            <w:tcW w:w="9506" w:type="dxa"/>
            <w:tcBorders>
              <w:top w:val="none" w:sz="0" w:space="0" w:color="FFFFFF"/>
              <w:left w:val="none" w:sz="0" w:space="0" w:color="FFFFFF"/>
              <w:bottom w:val="none" w:sz="0" w:space="0" w:color="FFFFFF"/>
              <w:right w:val="none" w:sz="0" w:space="0" w:color="FFFFFF"/>
            </w:tcBorders>
            <w:shd w:val="clear" w:color="auto" w:fill="1D5E75"/>
            <w:tcMar>
              <w:top w:w="400" w:type="dxa"/>
              <w:left w:w="400" w:type="dxa"/>
              <w:bottom w:w="400" w:type="dxa"/>
              <w:right w:w="400" w:type="dxa"/>
            </w:tcMar>
          </w:tcPr>
          <w:p w14:paraId="76334B65" w14:textId="77777777" w:rsidR="00EA2B26" w:rsidRDefault="00000000">
            <w:pPr>
              <w:spacing w:after="200"/>
              <w:jc w:val="center"/>
            </w:pPr>
            <w:r>
              <w:rPr>
                <w:b/>
                <w:bCs/>
                <w:color w:val="FFFFFF"/>
                <w:sz w:val="24"/>
                <w:szCs w:val="24"/>
              </w:rPr>
              <w:t>In everything we do, Jigsaw Conferences Ltd remains dedicated to delivering excellence while making a positive impact on people and the planet.</w:t>
            </w:r>
          </w:p>
          <w:p w14:paraId="28E04ECA" w14:textId="77777777" w:rsidR="00EA2B26" w:rsidRDefault="00000000">
            <w:pPr>
              <w:spacing w:after="200"/>
              <w:jc w:val="center"/>
            </w:pPr>
            <w:r>
              <w:rPr>
                <w:color w:val="D0EEF5"/>
                <w:sz w:val="22"/>
                <w:szCs w:val="22"/>
              </w:rPr>
              <w:t>By embedding sustainability into our core values, we ensure that our work not only meets the highest standards for our clients but also contributes to a more resilient and equitable future.</w:t>
            </w:r>
          </w:p>
          <w:p w14:paraId="403B60D7" w14:textId="77777777" w:rsidR="00EA2B26" w:rsidRDefault="00000000">
            <w:pPr>
              <w:jc w:val="center"/>
            </w:pPr>
            <w:r>
              <w:rPr>
                <w:b/>
                <w:bCs/>
                <w:color w:val="FFFFFF"/>
                <w:sz w:val="22"/>
                <w:szCs w:val="22"/>
              </w:rPr>
              <w:t>Together, we can achieve exceptional results while supporting a healthier planet and stronger communities.</w:t>
            </w:r>
          </w:p>
        </w:tc>
      </w:tr>
    </w:tbl>
    <w:p w14:paraId="271AF29B" w14:textId="77777777" w:rsidR="00702462" w:rsidRDefault="00702462" w:rsidP="00702462">
      <w:pPr>
        <w:spacing w:after="300"/>
        <w:jc w:val="center"/>
      </w:pPr>
    </w:p>
    <w:p w14:paraId="11C5295F" w14:textId="79D62373" w:rsidR="00EA2B26" w:rsidRDefault="00702462" w:rsidP="00702462">
      <w:pPr>
        <w:spacing w:after="300"/>
        <w:jc w:val="center"/>
      </w:pPr>
      <w:r>
        <w:rPr>
          <w:noProof/>
        </w:rPr>
        <w:drawing>
          <wp:inline distT="0" distB="0" distL="0" distR="0" wp14:anchorId="3FC8F47C" wp14:editId="5E36DD56">
            <wp:extent cx="2568163" cy="670618"/>
            <wp:effectExtent l="0" t="0" r="3810" b="0"/>
            <wp:docPr id="510708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08362" name="Picture 510708362"/>
                    <pic:cNvPicPr/>
                  </pic:nvPicPr>
                  <pic:blipFill>
                    <a:blip r:embed="rId7">
                      <a:extLst>
                        <a:ext uri="{28A0092B-C50C-407E-A947-70E740481C1C}">
                          <a14:useLocalDpi xmlns:a14="http://schemas.microsoft.com/office/drawing/2010/main" val="0"/>
                        </a:ext>
                      </a:extLst>
                    </a:blip>
                    <a:stretch>
                      <a:fillRect/>
                    </a:stretch>
                  </pic:blipFill>
                  <pic:spPr>
                    <a:xfrm>
                      <a:off x="0" y="0"/>
                      <a:ext cx="2568163" cy="670618"/>
                    </a:xfrm>
                    <a:prstGeom prst="rect">
                      <a:avLst/>
                    </a:prstGeom>
                  </pic:spPr>
                </pic:pic>
              </a:graphicData>
            </a:graphic>
          </wp:inline>
        </w:drawing>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5"/>
        <w:gridCol w:w="4775"/>
      </w:tblGrid>
      <w:tr w:rsidR="00EA2B26" w14:paraId="5BA5C17C" w14:textId="77777777" w:rsidTr="00702462">
        <w:trPr>
          <w:trHeight w:val="1468"/>
        </w:trPr>
        <w:tc>
          <w:tcPr>
            <w:tcW w:w="4775" w:type="dxa"/>
            <w:tcBorders>
              <w:top w:val="single" w:sz="4" w:space="0" w:color="2B9DB5"/>
              <w:left w:val="single" w:sz="4" w:space="0" w:color="2B9DB5"/>
              <w:bottom w:val="single" w:sz="4" w:space="0" w:color="2B9DB5"/>
              <w:right w:val="single" w:sz="4" w:space="0" w:color="2B9DB5"/>
            </w:tcBorders>
            <w:shd w:val="clear" w:color="auto" w:fill="D0EEF5"/>
            <w:tcMar>
              <w:top w:w="120" w:type="dxa"/>
              <w:left w:w="200" w:type="dxa"/>
              <w:bottom w:w="120" w:type="dxa"/>
              <w:right w:w="200" w:type="dxa"/>
            </w:tcMar>
          </w:tcPr>
          <w:p w14:paraId="4D70A0CD" w14:textId="77777777" w:rsidR="00EA2B26" w:rsidRDefault="00000000">
            <w:r>
              <w:rPr>
                <w:b/>
                <w:bCs/>
              </w:rPr>
              <w:t>Approved by:</w:t>
            </w:r>
          </w:p>
          <w:p w14:paraId="74D5A6FF" w14:textId="77777777" w:rsidR="00EA2B26" w:rsidRDefault="00000000">
            <w:pPr>
              <w:spacing w:before="80"/>
            </w:pPr>
            <w:r>
              <w:t>Name: ________________________</w:t>
            </w:r>
          </w:p>
          <w:p w14:paraId="7C785544" w14:textId="77777777" w:rsidR="00702462" w:rsidRDefault="00702462">
            <w:pPr>
              <w:spacing w:before="80"/>
            </w:pPr>
          </w:p>
          <w:p w14:paraId="43746C43" w14:textId="79F6CDCC" w:rsidR="00EA2B26" w:rsidRDefault="00000000">
            <w:pPr>
              <w:spacing w:before="40"/>
            </w:pPr>
            <w:r>
              <w:t>Position: _____________________</w:t>
            </w:r>
            <w:r w:rsidR="00702462">
              <w:t>_</w:t>
            </w:r>
          </w:p>
          <w:p w14:paraId="609E7B87" w14:textId="77777777" w:rsidR="00702462" w:rsidRDefault="00702462">
            <w:pPr>
              <w:spacing w:before="40"/>
            </w:pPr>
          </w:p>
          <w:p w14:paraId="646A2845" w14:textId="0C41FB5B" w:rsidR="00EA2B26" w:rsidRDefault="00000000">
            <w:pPr>
              <w:spacing w:before="40"/>
            </w:pPr>
            <w:r>
              <w:t>Signature: ____________________</w:t>
            </w:r>
            <w:r w:rsidR="00702462">
              <w:t>_</w:t>
            </w:r>
          </w:p>
        </w:tc>
        <w:tc>
          <w:tcPr>
            <w:tcW w:w="4775" w:type="dxa"/>
            <w:tcBorders>
              <w:top w:val="single" w:sz="4" w:space="0" w:color="2B9DB5"/>
              <w:left w:val="single" w:sz="4" w:space="0" w:color="2B9DB5"/>
              <w:bottom w:val="single" w:sz="4" w:space="0" w:color="2B9DB5"/>
              <w:right w:val="single" w:sz="4" w:space="0" w:color="2B9DB5"/>
            </w:tcBorders>
            <w:shd w:val="clear" w:color="auto" w:fill="D0EEF5"/>
            <w:tcMar>
              <w:top w:w="120" w:type="dxa"/>
              <w:left w:w="200" w:type="dxa"/>
              <w:bottom w:w="120" w:type="dxa"/>
              <w:right w:w="200" w:type="dxa"/>
            </w:tcMar>
          </w:tcPr>
          <w:p w14:paraId="5797C86A" w14:textId="77777777" w:rsidR="00EA2B26" w:rsidRDefault="00000000">
            <w:r>
              <w:rPr>
                <w:b/>
                <w:bCs/>
              </w:rPr>
              <w:t>Document details:</w:t>
            </w:r>
          </w:p>
          <w:p w14:paraId="74F0732E" w14:textId="77777777" w:rsidR="00EA2B26" w:rsidRDefault="00000000">
            <w:pPr>
              <w:spacing w:before="80"/>
            </w:pPr>
            <w:r>
              <w:t>Date approved: ________________</w:t>
            </w:r>
          </w:p>
          <w:p w14:paraId="010F6AC9" w14:textId="77777777" w:rsidR="00702462" w:rsidRDefault="00702462">
            <w:pPr>
              <w:spacing w:before="80"/>
            </w:pPr>
          </w:p>
          <w:p w14:paraId="477FA266" w14:textId="5A54896E" w:rsidR="00EA2B26" w:rsidRDefault="00000000">
            <w:pPr>
              <w:spacing w:before="40"/>
            </w:pPr>
            <w:r>
              <w:t>Next review date: ______________</w:t>
            </w:r>
            <w:r w:rsidR="00702462">
              <w:t>_</w:t>
            </w:r>
          </w:p>
          <w:p w14:paraId="0685F21C" w14:textId="4FD9F9A7" w:rsidR="00EA2B26" w:rsidRDefault="00EA2B26">
            <w:pPr>
              <w:spacing w:before="40"/>
            </w:pPr>
          </w:p>
        </w:tc>
      </w:tr>
    </w:tbl>
    <w:p w14:paraId="00FC9D6C" w14:textId="77777777" w:rsidR="005A51F1" w:rsidRDefault="005A51F1" w:rsidP="00702462"/>
    <w:sectPr w:rsidR="005A51F1">
      <w:headerReference w:type="default" r:id="rId8"/>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9295" w14:textId="77777777" w:rsidR="001659A5" w:rsidRDefault="001659A5" w:rsidP="00702462">
      <w:r>
        <w:separator/>
      </w:r>
    </w:p>
  </w:endnote>
  <w:endnote w:type="continuationSeparator" w:id="0">
    <w:p w14:paraId="708C4055" w14:textId="77777777" w:rsidR="001659A5" w:rsidRDefault="001659A5" w:rsidP="0070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9D6F" w14:textId="77777777" w:rsidR="001659A5" w:rsidRDefault="001659A5" w:rsidP="00702462">
      <w:r>
        <w:separator/>
      </w:r>
    </w:p>
  </w:footnote>
  <w:footnote w:type="continuationSeparator" w:id="0">
    <w:p w14:paraId="5EE050F6" w14:textId="77777777" w:rsidR="001659A5" w:rsidRDefault="001659A5" w:rsidP="00702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004F" w14:textId="7769946C" w:rsidR="00702462" w:rsidRDefault="00702462" w:rsidP="00702462">
    <w:pPr>
      <w:pStyle w:val="Header"/>
      <w:jc w:val="right"/>
    </w:pPr>
    <w:r>
      <w:rPr>
        <w:noProof/>
      </w:rPr>
      <w:drawing>
        <wp:inline distT="0" distB="0" distL="0" distR="0" wp14:anchorId="286FE25B" wp14:editId="7A2B7872">
          <wp:extent cx="2568163" cy="670618"/>
          <wp:effectExtent l="0" t="0" r="3810" b="0"/>
          <wp:docPr id="487859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59020" name="Picture 487859020"/>
                  <pic:cNvPicPr/>
                </pic:nvPicPr>
                <pic:blipFill>
                  <a:blip r:embed="rId1">
                    <a:extLst>
                      <a:ext uri="{28A0092B-C50C-407E-A947-70E740481C1C}">
                        <a14:useLocalDpi xmlns:a14="http://schemas.microsoft.com/office/drawing/2010/main" val="0"/>
                      </a:ext>
                    </a:extLst>
                  </a:blip>
                  <a:stretch>
                    <a:fillRect/>
                  </a:stretch>
                </pic:blipFill>
                <pic:spPr>
                  <a:xfrm>
                    <a:off x="0" y="0"/>
                    <a:ext cx="2568163" cy="6706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0F00"/>
    <w:multiLevelType w:val="hybridMultilevel"/>
    <w:tmpl w:val="4E7A3742"/>
    <w:lvl w:ilvl="0" w:tplc="669273CC">
      <w:start w:val="1"/>
      <w:numFmt w:val="bullet"/>
      <w:lvlText w:val="•"/>
      <w:lvlJc w:val="left"/>
      <w:pPr>
        <w:ind w:left="720" w:hanging="360"/>
      </w:pPr>
    </w:lvl>
    <w:lvl w:ilvl="1" w:tplc="E940D84C">
      <w:numFmt w:val="decimal"/>
      <w:lvlText w:val=""/>
      <w:lvlJc w:val="left"/>
    </w:lvl>
    <w:lvl w:ilvl="2" w:tplc="911EB710">
      <w:numFmt w:val="decimal"/>
      <w:lvlText w:val=""/>
      <w:lvlJc w:val="left"/>
    </w:lvl>
    <w:lvl w:ilvl="3" w:tplc="7084D15A">
      <w:numFmt w:val="decimal"/>
      <w:lvlText w:val=""/>
      <w:lvlJc w:val="left"/>
    </w:lvl>
    <w:lvl w:ilvl="4" w:tplc="13249326">
      <w:numFmt w:val="decimal"/>
      <w:lvlText w:val=""/>
      <w:lvlJc w:val="left"/>
    </w:lvl>
    <w:lvl w:ilvl="5" w:tplc="C2D6198A">
      <w:numFmt w:val="decimal"/>
      <w:lvlText w:val=""/>
      <w:lvlJc w:val="left"/>
    </w:lvl>
    <w:lvl w:ilvl="6" w:tplc="0A280B2A">
      <w:numFmt w:val="decimal"/>
      <w:lvlText w:val=""/>
      <w:lvlJc w:val="left"/>
    </w:lvl>
    <w:lvl w:ilvl="7" w:tplc="97645A50">
      <w:numFmt w:val="decimal"/>
      <w:lvlText w:val=""/>
      <w:lvlJc w:val="left"/>
    </w:lvl>
    <w:lvl w:ilvl="8" w:tplc="208C1E38">
      <w:numFmt w:val="decimal"/>
      <w:lvlText w:val=""/>
      <w:lvlJc w:val="left"/>
    </w:lvl>
  </w:abstractNum>
  <w:abstractNum w:abstractNumId="1" w15:restartNumberingAfterBreak="0">
    <w:nsid w:val="54D23DF9"/>
    <w:multiLevelType w:val="hybridMultilevel"/>
    <w:tmpl w:val="935E1346"/>
    <w:lvl w:ilvl="0" w:tplc="D26AB108">
      <w:start w:val="1"/>
      <w:numFmt w:val="bullet"/>
      <w:lvlText w:val="●"/>
      <w:lvlJc w:val="left"/>
      <w:pPr>
        <w:ind w:left="720" w:hanging="360"/>
      </w:pPr>
    </w:lvl>
    <w:lvl w:ilvl="1" w:tplc="F3B28E32">
      <w:start w:val="1"/>
      <w:numFmt w:val="bullet"/>
      <w:lvlText w:val="○"/>
      <w:lvlJc w:val="left"/>
      <w:pPr>
        <w:ind w:left="1440" w:hanging="360"/>
      </w:pPr>
    </w:lvl>
    <w:lvl w:ilvl="2" w:tplc="7BB687B6">
      <w:start w:val="1"/>
      <w:numFmt w:val="bullet"/>
      <w:lvlText w:val="■"/>
      <w:lvlJc w:val="left"/>
      <w:pPr>
        <w:ind w:left="2160" w:hanging="360"/>
      </w:pPr>
    </w:lvl>
    <w:lvl w:ilvl="3" w:tplc="E3DE6C1E">
      <w:start w:val="1"/>
      <w:numFmt w:val="bullet"/>
      <w:lvlText w:val="●"/>
      <w:lvlJc w:val="left"/>
      <w:pPr>
        <w:ind w:left="2880" w:hanging="360"/>
      </w:pPr>
    </w:lvl>
    <w:lvl w:ilvl="4" w:tplc="19CAA7EE">
      <w:start w:val="1"/>
      <w:numFmt w:val="bullet"/>
      <w:lvlText w:val="○"/>
      <w:lvlJc w:val="left"/>
      <w:pPr>
        <w:ind w:left="3600" w:hanging="360"/>
      </w:pPr>
    </w:lvl>
    <w:lvl w:ilvl="5" w:tplc="BE7C3B0A">
      <w:start w:val="1"/>
      <w:numFmt w:val="bullet"/>
      <w:lvlText w:val="■"/>
      <w:lvlJc w:val="left"/>
      <w:pPr>
        <w:ind w:left="4320" w:hanging="360"/>
      </w:pPr>
    </w:lvl>
    <w:lvl w:ilvl="6" w:tplc="6D18C560">
      <w:start w:val="1"/>
      <w:numFmt w:val="bullet"/>
      <w:lvlText w:val="●"/>
      <w:lvlJc w:val="left"/>
      <w:pPr>
        <w:ind w:left="5040" w:hanging="360"/>
      </w:pPr>
    </w:lvl>
    <w:lvl w:ilvl="7" w:tplc="6A64DA64">
      <w:start w:val="1"/>
      <w:numFmt w:val="bullet"/>
      <w:lvlText w:val="●"/>
      <w:lvlJc w:val="left"/>
      <w:pPr>
        <w:ind w:left="5760" w:hanging="360"/>
      </w:pPr>
    </w:lvl>
    <w:lvl w:ilvl="8" w:tplc="BEC28F5E">
      <w:start w:val="1"/>
      <w:numFmt w:val="bullet"/>
      <w:lvlText w:val="●"/>
      <w:lvlJc w:val="left"/>
      <w:pPr>
        <w:ind w:left="6480" w:hanging="360"/>
      </w:pPr>
    </w:lvl>
  </w:abstractNum>
  <w:num w:numId="1" w16cid:durableId="1334190310">
    <w:abstractNumId w:val="1"/>
    <w:lvlOverride w:ilvl="0">
      <w:startOverride w:val="1"/>
    </w:lvlOverride>
  </w:num>
  <w:num w:numId="2" w16cid:durableId="13709595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B26"/>
    <w:rsid w:val="001659A5"/>
    <w:rsid w:val="002E337E"/>
    <w:rsid w:val="004760E7"/>
    <w:rsid w:val="004F06F6"/>
    <w:rsid w:val="005A51F1"/>
    <w:rsid w:val="00702462"/>
    <w:rsid w:val="00856AEE"/>
    <w:rsid w:val="00940ED0"/>
    <w:rsid w:val="00A241A7"/>
    <w:rsid w:val="00CA19B2"/>
    <w:rsid w:val="00CF606B"/>
    <w:rsid w:val="00DC5C21"/>
    <w:rsid w:val="00EA2B26"/>
    <w:rsid w:val="00FF1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D4052"/>
  <w15:docId w15:val="{B96969DE-7D02-46BB-8663-2A5D37C6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D5E75"/>
      <w:sz w:val="32"/>
      <w:szCs w:val="32"/>
    </w:rPr>
  </w:style>
  <w:style w:type="paragraph" w:styleId="Heading2">
    <w:name w:val="heading 2"/>
    <w:uiPriority w:val="9"/>
    <w:semiHidden/>
    <w:unhideWhenUsed/>
    <w:qFormat/>
    <w:pPr>
      <w:spacing w:before="300" w:after="160"/>
      <w:outlineLvl w:val="1"/>
    </w:pPr>
    <w:rPr>
      <w:b/>
      <w:bCs/>
      <w:color w:val="1A6B8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02462"/>
    <w:pPr>
      <w:tabs>
        <w:tab w:val="center" w:pos="4513"/>
        <w:tab w:val="right" w:pos="9026"/>
      </w:tabs>
    </w:pPr>
  </w:style>
  <w:style w:type="character" w:customStyle="1" w:styleId="HeaderChar">
    <w:name w:val="Header Char"/>
    <w:basedOn w:val="DefaultParagraphFont"/>
    <w:link w:val="Header"/>
    <w:uiPriority w:val="99"/>
    <w:rsid w:val="00702462"/>
  </w:style>
  <w:style w:type="paragraph" w:styleId="Footer">
    <w:name w:val="footer"/>
    <w:basedOn w:val="Normal"/>
    <w:link w:val="FooterChar"/>
    <w:uiPriority w:val="99"/>
    <w:unhideWhenUsed/>
    <w:rsid w:val="00702462"/>
    <w:pPr>
      <w:tabs>
        <w:tab w:val="center" w:pos="4513"/>
        <w:tab w:val="right" w:pos="9026"/>
      </w:tabs>
    </w:pPr>
  </w:style>
  <w:style w:type="character" w:customStyle="1" w:styleId="FooterChar">
    <w:name w:val="Footer Char"/>
    <w:basedOn w:val="DefaultParagraphFont"/>
    <w:link w:val="Footer"/>
    <w:uiPriority w:val="99"/>
    <w:rsid w:val="0070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2683</Words>
  <Characters>15296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 Berry</cp:lastModifiedBy>
  <cp:revision>4</cp:revision>
  <dcterms:created xsi:type="dcterms:W3CDTF">2026-07-01T15:29:00Z</dcterms:created>
  <dcterms:modified xsi:type="dcterms:W3CDTF">2026-08-03T16:28:00Z</dcterms:modified>
</cp:coreProperties>
</file>